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C18F0" w14:textId="77777777" w:rsidR="00B0198A" w:rsidRPr="00B43B53" w:rsidRDefault="00B0198A" w:rsidP="00A65180">
      <w:pPr>
        <w:pStyle w:val="PlainText"/>
        <w:ind w:left="1080" w:hanging="605"/>
        <w:jc w:val="both"/>
        <w:rPr>
          <w:rFonts w:ascii="Book Antiqua" w:hAnsi="Book Antiqua"/>
          <w:bCs/>
          <w:sz w:val="2"/>
          <w:szCs w:val="2"/>
          <w:u w:val="single"/>
        </w:rPr>
      </w:pP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1530"/>
        <w:gridCol w:w="5130"/>
        <w:gridCol w:w="4410"/>
        <w:gridCol w:w="2250"/>
      </w:tblGrid>
      <w:tr w:rsidR="00DF6BB5" w:rsidRPr="00D20B2A" w14:paraId="2E0C0CF1" w14:textId="77777777" w:rsidTr="008F4D01">
        <w:trPr>
          <w:trHeight w:val="548"/>
          <w:tblHeader/>
        </w:trPr>
        <w:tc>
          <w:tcPr>
            <w:tcW w:w="625" w:type="dxa"/>
            <w:shd w:val="clear" w:color="auto" w:fill="FFC000"/>
          </w:tcPr>
          <w:p w14:paraId="7BE5966F" w14:textId="77777777" w:rsidR="00DF6BB5" w:rsidRPr="00D20B2A" w:rsidRDefault="00DF6BB5" w:rsidP="007E34C4">
            <w:pPr>
              <w:jc w:val="both"/>
              <w:rPr>
                <w:rFonts w:ascii="Book Antiqua" w:hAnsi="Book Antiqua"/>
                <w:b/>
                <w:bCs/>
                <w:sz w:val="22"/>
                <w:szCs w:val="22"/>
              </w:rPr>
            </w:pPr>
            <w:r w:rsidRPr="00D20B2A">
              <w:rPr>
                <w:rFonts w:ascii="Book Antiqua" w:hAnsi="Book Antiqua"/>
                <w:b/>
                <w:bCs/>
                <w:sz w:val="22"/>
                <w:szCs w:val="22"/>
              </w:rPr>
              <w:t>Sl. No.</w:t>
            </w:r>
          </w:p>
        </w:tc>
        <w:tc>
          <w:tcPr>
            <w:tcW w:w="1530" w:type="dxa"/>
            <w:shd w:val="clear" w:color="auto" w:fill="FFC000"/>
          </w:tcPr>
          <w:p w14:paraId="0E945213" w14:textId="77777777" w:rsidR="005B429B" w:rsidRPr="00D20B2A" w:rsidRDefault="005B429B" w:rsidP="005B429B">
            <w:pPr>
              <w:jc w:val="both"/>
              <w:rPr>
                <w:rFonts w:ascii="Book Antiqua" w:hAnsi="Book Antiqua"/>
                <w:b/>
                <w:bCs/>
                <w:sz w:val="22"/>
                <w:szCs w:val="22"/>
              </w:rPr>
            </w:pPr>
            <w:r w:rsidRPr="00D20B2A">
              <w:rPr>
                <w:rFonts w:ascii="Book Antiqua" w:hAnsi="Book Antiqua"/>
                <w:b/>
                <w:bCs/>
                <w:sz w:val="22"/>
                <w:szCs w:val="22"/>
              </w:rPr>
              <w:t>Ref Clause</w:t>
            </w:r>
          </w:p>
          <w:p w14:paraId="31C92C11" w14:textId="6B1D4F8F" w:rsidR="00DF6BB5" w:rsidRPr="00D20B2A" w:rsidRDefault="005B429B" w:rsidP="005B429B">
            <w:pPr>
              <w:jc w:val="both"/>
              <w:rPr>
                <w:rFonts w:ascii="Book Antiqua" w:hAnsi="Book Antiqua"/>
                <w:b/>
                <w:bCs/>
                <w:sz w:val="22"/>
                <w:szCs w:val="22"/>
              </w:rPr>
            </w:pPr>
            <w:r w:rsidRPr="00D20B2A">
              <w:rPr>
                <w:rFonts w:ascii="Book Antiqua" w:hAnsi="Book Antiqua"/>
                <w:b/>
                <w:bCs/>
                <w:sz w:val="22"/>
                <w:szCs w:val="22"/>
              </w:rPr>
              <w:t>No.</w:t>
            </w:r>
          </w:p>
        </w:tc>
        <w:tc>
          <w:tcPr>
            <w:tcW w:w="5130" w:type="dxa"/>
            <w:shd w:val="clear" w:color="auto" w:fill="FFC000"/>
          </w:tcPr>
          <w:p w14:paraId="0DAC58E0" w14:textId="1134EF39" w:rsidR="00DF6BB5" w:rsidRPr="00D20B2A" w:rsidRDefault="005B429B" w:rsidP="007E34C4">
            <w:pPr>
              <w:jc w:val="both"/>
              <w:rPr>
                <w:rFonts w:ascii="Book Antiqua" w:hAnsi="Book Antiqua"/>
                <w:b/>
                <w:sz w:val="22"/>
                <w:szCs w:val="22"/>
              </w:rPr>
            </w:pPr>
            <w:r w:rsidRPr="00D20B2A">
              <w:rPr>
                <w:rFonts w:ascii="Book Antiqua" w:hAnsi="Book Antiqua"/>
                <w:b/>
                <w:bCs/>
                <w:sz w:val="22"/>
                <w:szCs w:val="22"/>
              </w:rPr>
              <w:t>Provision in Bidding documents</w:t>
            </w:r>
          </w:p>
        </w:tc>
        <w:tc>
          <w:tcPr>
            <w:tcW w:w="4410" w:type="dxa"/>
            <w:shd w:val="clear" w:color="auto" w:fill="FFC000"/>
          </w:tcPr>
          <w:p w14:paraId="27DA54E8" w14:textId="26D2DE43" w:rsidR="00DF6BB5" w:rsidRPr="00D20B2A" w:rsidRDefault="005B429B" w:rsidP="007E34C4">
            <w:pPr>
              <w:jc w:val="both"/>
              <w:rPr>
                <w:rFonts w:ascii="Book Antiqua" w:hAnsi="Book Antiqua"/>
                <w:b/>
                <w:bCs/>
                <w:sz w:val="22"/>
                <w:szCs w:val="22"/>
              </w:rPr>
            </w:pPr>
            <w:r w:rsidRPr="00D20B2A">
              <w:rPr>
                <w:rFonts w:ascii="Book Antiqua" w:hAnsi="Book Antiqua"/>
                <w:b/>
                <w:bCs/>
                <w:sz w:val="22"/>
                <w:szCs w:val="22"/>
              </w:rPr>
              <w:t>Bidder’s Queries</w:t>
            </w:r>
          </w:p>
        </w:tc>
        <w:tc>
          <w:tcPr>
            <w:tcW w:w="2250" w:type="dxa"/>
            <w:shd w:val="clear" w:color="auto" w:fill="FFC000"/>
          </w:tcPr>
          <w:p w14:paraId="7DF7FF5A" w14:textId="4C4D6CB2" w:rsidR="00DF6BB5" w:rsidRPr="00D20B2A" w:rsidRDefault="00B90313" w:rsidP="007E34C4">
            <w:pPr>
              <w:jc w:val="both"/>
              <w:rPr>
                <w:rFonts w:ascii="Book Antiqua" w:hAnsi="Book Antiqua"/>
                <w:b/>
                <w:bCs/>
                <w:sz w:val="22"/>
                <w:szCs w:val="22"/>
              </w:rPr>
            </w:pPr>
            <w:r w:rsidRPr="00D20B2A">
              <w:rPr>
                <w:rFonts w:ascii="Book Antiqua" w:hAnsi="Book Antiqua"/>
                <w:b/>
                <w:bCs/>
                <w:sz w:val="22"/>
                <w:szCs w:val="22"/>
              </w:rPr>
              <w:t>POWERGRID’s reply</w:t>
            </w:r>
          </w:p>
        </w:tc>
      </w:tr>
      <w:tr w:rsidR="00161EBD" w:rsidRPr="00D20B2A" w14:paraId="04D5A1E8" w14:textId="77777777" w:rsidTr="008F4D01">
        <w:trPr>
          <w:trHeight w:val="54"/>
        </w:trPr>
        <w:tc>
          <w:tcPr>
            <w:tcW w:w="625" w:type="dxa"/>
          </w:tcPr>
          <w:p w14:paraId="10D67B55" w14:textId="77777777" w:rsidR="00161EBD" w:rsidRPr="00D20B2A" w:rsidRDefault="00161EBD" w:rsidP="007E34C4">
            <w:pPr>
              <w:pStyle w:val="ListParagraph"/>
              <w:numPr>
                <w:ilvl w:val="0"/>
                <w:numId w:val="22"/>
              </w:numPr>
              <w:jc w:val="both"/>
              <w:rPr>
                <w:rFonts w:ascii="Book Antiqua" w:hAnsi="Book Antiqua"/>
                <w:b/>
                <w:bCs/>
                <w:sz w:val="22"/>
                <w:szCs w:val="22"/>
              </w:rPr>
            </w:pPr>
          </w:p>
        </w:tc>
        <w:tc>
          <w:tcPr>
            <w:tcW w:w="1530" w:type="dxa"/>
          </w:tcPr>
          <w:p w14:paraId="6ECDD40E" w14:textId="77777777" w:rsidR="005B429B" w:rsidRPr="00D20B2A" w:rsidRDefault="005B429B" w:rsidP="005B429B">
            <w:pPr>
              <w:autoSpaceDE w:val="0"/>
              <w:autoSpaceDN w:val="0"/>
              <w:adjustRightInd w:val="0"/>
              <w:jc w:val="both"/>
              <w:rPr>
                <w:rFonts w:ascii="Book Antiqua" w:hAnsi="Book Antiqua"/>
                <w:sz w:val="22"/>
                <w:szCs w:val="22"/>
              </w:rPr>
            </w:pPr>
            <w:r w:rsidRPr="00D20B2A">
              <w:rPr>
                <w:rFonts w:ascii="Book Antiqua" w:hAnsi="Book Antiqua"/>
                <w:sz w:val="22"/>
                <w:szCs w:val="22"/>
              </w:rPr>
              <w:t>Section</w:t>
            </w:r>
          </w:p>
          <w:p w14:paraId="694CFE57" w14:textId="77777777" w:rsidR="005B429B" w:rsidRPr="00D20B2A" w:rsidRDefault="005B429B" w:rsidP="005B429B">
            <w:pPr>
              <w:autoSpaceDE w:val="0"/>
              <w:autoSpaceDN w:val="0"/>
              <w:adjustRightInd w:val="0"/>
              <w:jc w:val="both"/>
              <w:rPr>
                <w:rFonts w:ascii="Book Antiqua" w:hAnsi="Book Antiqua"/>
                <w:sz w:val="22"/>
                <w:szCs w:val="22"/>
              </w:rPr>
            </w:pPr>
            <w:r w:rsidRPr="00D20B2A">
              <w:rPr>
                <w:rFonts w:ascii="Book Antiqua" w:hAnsi="Book Antiqua"/>
                <w:sz w:val="22"/>
                <w:szCs w:val="22"/>
              </w:rPr>
              <w:t>project</w:t>
            </w:r>
          </w:p>
          <w:p w14:paraId="0F462846" w14:textId="49C6471E" w:rsidR="00161EBD" w:rsidRPr="00D20B2A" w:rsidRDefault="005B429B" w:rsidP="005B429B">
            <w:pPr>
              <w:autoSpaceDE w:val="0"/>
              <w:autoSpaceDN w:val="0"/>
              <w:adjustRightInd w:val="0"/>
              <w:jc w:val="both"/>
              <w:rPr>
                <w:rFonts w:ascii="Book Antiqua" w:hAnsi="Book Antiqua"/>
                <w:sz w:val="22"/>
                <w:szCs w:val="22"/>
              </w:rPr>
            </w:pPr>
            <w:r w:rsidRPr="00D20B2A">
              <w:rPr>
                <w:rFonts w:ascii="Book Antiqua" w:hAnsi="Book Antiqua"/>
                <w:sz w:val="22"/>
                <w:szCs w:val="22"/>
              </w:rPr>
              <w:t>Clause 2.1</w:t>
            </w:r>
          </w:p>
        </w:tc>
        <w:tc>
          <w:tcPr>
            <w:tcW w:w="5130" w:type="dxa"/>
          </w:tcPr>
          <w:p w14:paraId="51053B67" w14:textId="77777777" w:rsidR="00161EBD" w:rsidRPr="00D20B2A" w:rsidRDefault="005B429B" w:rsidP="005B429B">
            <w:pPr>
              <w:jc w:val="both"/>
              <w:rPr>
                <w:rFonts w:ascii="Book Antiqua" w:hAnsi="Book Antiqua"/>
                <w:sz w:val="22"/>
                <w:szCs w:val="22"/>
              </w:rPr>
            </w:pPr>
            <w:r w:rsidRPr="00D20B2A">
              <w:rPr>
                <w:rFonts w:ascii="Book Antiqua" w:hAnsi="Book Antiqua"/>
                <w:sz w:val="22"/>
                <w:szCs w:val="22"/>
              </w:rPr>
              <w:t>Design, Engineering, Manufacture, testing at Manufacture’s works, supply, transportation, unloading and delivery at site, insurance &amp; Storage. erection, testing &amp; commissioning at site for the following Transformers including insulating oil, all fittings, accessories, marshaling box for each Auto-Transformer, Digital RTCC relays and Panel (as applicable), foundation bolts and cables as per Technical specification for the following:</w:t>
            </w:r>
          </w:p>
          <w:p w14:paraId="254254A2" w14:textId="77777777" w:rsidR="005B429B" w:rsidRPr="00D20B2A" w:rsidRDefault="005B429B" w:rsidP="005B429B">
            <w:pPr>
              <w:jc w:val="both"/>
              <w:rPr>
                <w:rFonts w:ascii="Book Antiqua" w:hAnsi="Book Antiqua"/>
                <w:sz w:val="22"/>
                <w:szCs w:val="22"/>
              </w:rPr>
            </w:pPr>
          </w:p>
          <w:p w14:paraId="180EE196" w14:textId="046A07DF" w:rsidR="005B429B" w:rsidRPr="00D20B2A" w:rsidRDefault="005B429B" w:rsidP="005B429B">
            <w:pPr>
              <w:ind w:left="342" w:hanging="270"/>
              <w:jc w:val="both"/>
              <w:rPr>
                <w:rFonts w:ascii="Book Antiqua" w:hAnsi="Book Antiqua"/>
                <w:sz w:val="22"/>
                <w:szCs w:val="22"/>
              </w:rPr>
            </w:pPr>
            <w:r w:rsidRPr="00D20B2A">
              <w:rPr>
                <w:rFonts w:ascii="Book Antiqua" w:hAnsi="Book Antiqua"/>
                <w:sz w:val="22"/>
                <w:szCs w:val="22"/>
              </w:rPr>
              <w:t>i. 3X500MVA, (765/ √3)/(400/√3) / 33 kV 1-Phase ICT at Maheshwaram (PG) substation.</w:t>
            </w:r>
          </w:p>
          <w:p w14:paraId="6E1701E7" w14:textId="51EA03E9" w:rsidR="005B429B" w:rsidRPr="00D20B2A" w:rsidRDefault="005B429B" w:rsidP="005B429B">
            <w:pPr>
              <w:ind w:left="342" w:hanging="270"/>
              <w:jc w:val="both"/>
              <w:rPr>
                <w:rFonts w:ascii="Book Antiqua" w:hAnsi="Book Antiqua"/>
                <w:sz w:val="22"/>
                <w:szCs w:val="22"/>
              </w:rPr>
            </w:pPr>
            <w:r w:rsidRPr="00D20B2A">
              <w:rPr>
                <w:rFonts w:ascii="Book Antiqua" w:hAnsi="Book Antiqua"/>
                <w:sz w:val="22"/>
                <w:szCs w:val="22"/>
              </w:rPr>
              <w:t>ii. 3X500MVA, (765/√3)/(400/√3) / 33 kV 1-Phase ICT at KPS-3 (GIS)</w:t>
            </w:r>
          </w:p>
          <w:p w14:paraId="1183C858" w14:textId="19A4F4E3" w:rsidR="005B429B" w:rsidRPr="00D20B2A" w:rsidRDefault="005B429B" w:rsidP="005B429B">
            <w:pPr>
              <w:ind w:left="342" w:hanging="270"/>
              <w:jc w:val="both"/>
              <w:rPr>
                <w:rFonts w:ascii="Book Antiqua" w:hAnsi="Book Antiqua"/>
                <w:sz w:val="22"/>
                <w:szCs w:val="22"/>
              </w:rPr>
            </w:pPr>
            <w:r w:rsidRPr="00D20B2A">
              <w:rPr>
                <w:rFonts w:ascii="Book Antiqua" w:hAnsi="Book Antiqua"/>
                <w:sz w:val="22"/>
                <w:szCs w:val="22"/>
              </w:rPr>
              <w:t>iii. 3X500MVA, (765/√3)/(400/√3) / 33 kV 1-Phase ICT at Padghe (PG) GIS</w:t>
            </w:r>
          </w:p>
        </w:tc>
        <w:tc>
          <w:tcPr>
            <w:tcW w:w="4410" w:type="dxa"/>
          </w:tcPr>
          <w:p w14:paraId="07A99351" w14:textId="554D0F51" w:rsidR="00161EBD" w:rsidRPr="00D20B2A" w:rsidRDefault="005B429B" w:rsidP="005B429B">
            <w:pPr>
              <w:jc w:val="both"/>
              <w:rPr>
                <w:rFonts w:ascii="Book Antiqua" w:hAnsi="Book Antiqua"/>
                <w:sz w:val="22"/>
                <w:szCs w:val="22"/>
              </w:rPr>
            </w:pPr>
            <w:r w:rsidRPr="00D20B2A">
              <w:rPr>
                <w:rFonts w:ascii="Book Antiqua" w:hAnsi="Book Antiqua"/>
                <w:sz w:val="22"/>
                <w:szCs w:val="22"/>
              </w:rPr>
              <w:t>Since KPS -3 Khavda &amp; Padghe s/s is mentioned as GIS substation hence kindly confirm/ clarify the type of termination of bushings required is Oil to Air or Oil to SF6 so that correct bushing can be considered.</w:t>
            </w:r>
          </w:p>
        </w:tc>
        <w:tc>
          <w:tcPr>
            <w:tcW w:w="2250" w:type="dxa"/>
          </w:tcPr>
          <w:p w14:paraId="770535C2" w14:textId="1029B3EC" w:rsidR="005B429B" w:rsidRPr="00D20B2A" w:rsidRDefault="005B429B" w:rsidP="005B429B">
            <w:pPr>
              <w:autoSpaceDE w:val="0"/>
              <w:autoSpaceDN w:val="0"/>
              <w:adjustRightInd w:val="0"/>
              <w:jc w:val="both"/>
              <w:rPr>
                <w:rFonts w:ascii="Book Antiqua" w:hAnsi="Book Antiqua"/>
                <w:sz w:val="22"/>
                <w:szCs w:val="22"/>
                <w:lang w:eastAsia="en-IN" w:bidi="hi-IN"/>
              </w:rPr>
            </w:pPr>
            <w:r w:rsidRPr="00D20B2A">
              <w:rPr>
                <w:rFonts w:ascii="Book Antiqua" w:hAnsi="Book Antiqua"/>
                <w:sz w:val="22"/>
                <w:szCs w:val="22"/>
                <w:lang w:eastAsia="en-IN" w:bidi="hi-IN"/>
              </w:rPr>
              <w:t xml:space="preserve">Requirement of Bushing is ample clear in Bidding document As per Clause no. 10 of Section </w:t>
            </w:r>
            <w:r w:rsidRPr="00D20B2A">
              <w:rPr>
                <w:rFonts w:ascii="Book Antiqua" w:eastAsia="TimesNewRomanPSMT" w:hAnsi="Book Antiqua" w:cs="TimesNewRomanPSMT"/>
                <w:sz w:val="22"/>
                <w:szCs w:val="22"/>
                <w:lang w:eastAsia="en-IN" w:bidi="hi-IN"/>
              </w:rPr>
              <w:t xml:space="preserve">– </w:t>
            </w:r>
            <w:r w:rsidRPr="00D20B2A">
              <w:rPr>
                <w:rFonts w:ascii="Book Antiqua" w:hAnsi="Book Antiqua"/>
                <w:sz w:val="22"/>
                <w:szCs w:val="22"/>
                <w:lang w:eastAsia="en-IN" w:bidi="hi-IN"/>
              </w:rPr>
              <w:t>765kV Auto-Transformer REV 08.</w:t>
            </w:r>
          </w:p>
          <w:p w14:paraId="1C36E5BE" w14:textId="4707851C" w:rsidR="005B429B" w:rsidRPr="00D20B2A" w:rsidRDefault="005B429B" w:rsidP="005B429B">
            <w:pPr>
              <w:autoSpaceDE w:val="0"/>
              <w:autoSpaceDN w:val="0"/>
              <w:adjustRightInd w:val="0"/>
              <w:jc w:val="both"/>
              <w:rPr>
                <w:rFonts w:ascii="Book Antiqua" w:hAnsi="Book Antiqua"/>
                <w:i/>
                <w:iCs/>
                <w:sz w:val="22"/>
                <w:szCs w:val="22"/>
                <w:lang w:eastAsia="en-IN" w:bidi="hi-IN"/>
              </w:rPr>
            </w:pPr>
            <w:r w:rsidRPr="00D20B2A">
              <w:rPr>
                <w:rFonts w:ascii="Book Antiqua" w:hAnsi="Book Antiqua"/>
                <w:i/>
                <w:iCs/>
                <w:sz w:val="22"/>
                <w:szCs w:val="22"/>
                <w:lang w:eastAsia="en-IN" w:bidi="hi-IN"/>
              </w:rPr>
              <w:t>Transformer terminations for KPS-3, Padghe and Maheshwaram (PG) shall be through Oil to</w:t>
            </w:r>
          </w:p>
          <w:p w14:paraId="0F853883" w14:textId="01187B06" w:rsidR="00161EBD" w:rsidRPr="00D20B2A" w:rsidRDefault="005B429B" w:rsidP="005B429B">
            <w:pPr>
              <w:jc w:val="both"/>
              <w:rPr>
                <w:rFonts w:ascii="Book Antiqua" w:hAnsi="Book Antiqua"/>
                <w:sz w:val="22"/>
                <w:szCs w:val="22"/>
              </w:rPr>
            </w:pPr>
            <w:r w:rsidRPr="00D20B2A">
              <w:rPr>
                <w:rFonts w:ascii="Book Antiqua" w:hAnsi="Book Antiqua"/>
                <w:i/>
                <w:iCs/>
                <w:sz w:val="22"/>
                <w:szCs w:val="22"/>
                <w:lang w:eastAsia="en-IN" w:bidi="hi-IN"/>
              </w:rPr>
              <w:t>Air Bushings.</w:t>
            </w:r>
          </w:p>
        </w:tc>
      </w:tr>
      <w:tr w:rsidR="005B429B" w:rsidRPr="00D20B2A" w14:paraId="7C6D4970" w14:textId="77777777" w:rsidTr="008F4D01">
        <w:trPr>
          <w:trHeight w:val="54"/>
        </w:trPr>
        <w:tc>
          <w:tcPr>
            <w:tcW w:w="625" w:type="dxa"/>
          </w:tcPr>
          <w:p w14:paraId="45E3BD39" w14:textId="77777777" w:rsidR="005B429B" w:rsidRPr="00D20B2A" w:rsidRDefault="005B429B" w:rsidP="005B429B">
            <w:pPr>
              <w:pStyle w:val="ListParagraph"/>
              <w:numPr>
                <w:ilvl w:val="0"/>
                <w:numId w:val="22"/>
              </w:numPr>
              <w:jc w:val="both"/>
              <w:rPr>
                <w:rFonts w:ascii="Book Antiqua" w:hAnsi="Book Antiqua"/>
                <w:b/>
                <w:bCs/>
                <w:sz w:val="22"/>
                <w:szCs w:val="22"/>
              </w:rPr>
            </w:pPr>
          </w:p>
        </w:tc>
        <w:tc>
          <w:tcPr>
            <w:tcW w:w="1530" w:type="dxa"/>
          </w:tcPr>
          <w:p w14:paraId="4CDF1FAE" w14:textId="1D84D601" w:rsidR="005B429B" w:rsidRPr="00D20B2A" w:rsidRDefault="005B429B" w:rsidP="005B429B">
            <w:pPr>
              <w:autoSpaceDE w:val="0"/>
              <w:autoSpaceDN w:val="0"/>
              <w:adjustRightInd w:val="0"/>
              <w:jc w:val="both"/>
              <w:rPr>
                <w:rFonts w:ascii="Book Antiqua" w:hAnsi="Book Antiqua"/>
                <w:sz w:val="22"/>
                <w:szCs w:val="22"/>
              </w:rPr>
            </w:pPr>
            <w:r w:rsidRPr="00D20B2A">
              <w:rPr>
                <w:rStyle w:val="normaltextrun"/>
                <w:rFonts w:ascii="Book Antiqua" w:hAnsi="Book Antiqua"/>
                <w:sz w:val="22"/>
                <w:szCs w:val="22"/>
              </w:rPr>
              <w:t>Section project Clause 4.2</w:t>
            </w:r>
          </w:p>
        </w:tc>
        <w:tc>
          <w:tcPr>
            <w:tcW w:w="5130" w:type="dxa"/>
          </w:tcPr>
          <w:p w14:paraId="0C12B12B" w14:textId="77777777" w:rsidR="005B429B" w:rsidRPr="00D20B2A" w:rsidRDefault="005B429B" w:rsidP="005B429B">
            <w:pPr>
              <w:textAlignment w:val="baseline"/>
              <w:rPr>
                <w:rFonts w:ascii="Book Antiqua" w:hAnsi="Book Antiqua"/>
                <w:sz w:val="22"/>
                <w:szCs w:val="22"/>
                <w:lang w:bidi="hi-IN"/>
              </w:rPr>
            </w:pPr>
            <w:r w:rsidRPr="00D20B2A">
              <w:rPr>
                <w:rFonts w:ascii="Book Antiqua" w:hAnsi="Book Antiqua"/>
                <w:sz w:val="22"/>
                <w:szCs w:val="22"/>
                <w:lang w:bidi="hi-IN"/>
              </w:rPr>
              <w:t>The locations of substations are indicated below: </w:t>
            </w:r>
          </w:p>
          <w:p w14:paraId="44237911" w14:textId="77777777" w:rsidR="005B429B" w:rsidRPr="00D20B2A" w:rsidRDefault="005B429B" w:rsidP="005B429B">
            <w:pPr>
              <w:textAlignment w:val="baseline"/>
              <w:rPr>
                <w:rFonts w:ascii="Book Antiqua" w:hAnsi="Book Antiqua"/>
                <w:sz w:val="22"/>
                <w:szCs w:val="22"/>
                <w:lang w:bidi="hi-IN"/>
              </w:rPr>
            </w:pPr>
            <w:r w:rsidRPr="00D20B2A">
              <w:rPr>
                <w:rFonts w:ascii="Book Antiqua" w:hAnsi="Book Antiqua"/>
                <w:sz w:val="22"/>
                <w:szCs w:val="22"/>
                <w:lang w:bidi="hi-IN"/>
              </w:rPr>
              <w:t> </w:t>
            </w:r>
          </w:p>
          <w:tbl>
            <w:tblPr>
              <w:tblW w:w="4960" w:type="dxa"/>
              <w:tblInd w:w="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2"/>
              <w:gridCol w:w="1036"/>
              <w:gridCol w:w="1213"/>
              <w:gridCol w:w="2009"/>
            </w:tblGrid>
            <w:tr w:rsidR="005B429B" w:rsidRPr="00B43B53" w14:paraId="2D1B4073" w14:textId="77777777" w:rsidTr="00B32F6E">
              <w:trPr>
                <w:trHeight w:val="590"/>
              </w:trPr>
              <w:tc>
                <w:tcPr>
                  <w:tcW w:w="702" w:type="dxa"/>
                  <w:tcBorders>
                    <w:top w:val="single" w:sz="6" w:space="0" w:color="000000"/>
                    <w:left w:val="single" w:sz="6" w:space="0" w:color="000000"/>
                    <w:bottom w:val="single" w:sz="6" w:space="0" w:color="000000"/>
                    <w:right w:val="single" w:sz="6" w:space="0" w:color="000000"/>
                  </w:tcBorders>
                  <w:shd w:val="clear" w:color="auto" w:fill="auto"/>
                  <w:hideMark/>
                </w:tcPr>
                <w:p w14:paraId="1FE84EBB" w14:textId="54E7F8C2" w:rsidR="005B429B" w:rsidRPr="00B43B53" w:rsidRDefault="005B429B" w:rsidP="005B429B">
                  <w:pPr>
                    <w:ind w:left="90" w:right="60"/>
                    <w:jc w:val="center"/>
                    <w:textAlignment w:val="baseline"/>
                    <w:rPr>
                      <w:rFonts w:ascii="Book Antiqua" w:hAnsi="Book Antiqua"/>
                      <w:sz w:val="20"/>
                      <w:szCs w:val="20"/>
                      <w:lang w:bidi="hi-IN"/>
                    </w:rPr>
                  </w:pPr>
                  <w:r w:rsidRPr="00B43B53">
                    <w:rPr>
                      <w:rFonts w:ascii="Book Antiqua" w:hAnsi="Book Antiqua"/>
                      <w:b/>
                      <w:bCs/>
                      <w:sz w:val="20"/>
                      <w:szCs w:val="20"/>
                      <w:lang w:bidi="hi-IN"/>
                    </w:rPr>
                    <w:t>Sl. No.</w:t>
                  </w:r>
                  <w:r w:rsidRPr="00B43B53">
                    <w:rPr>
                      <w:rFonts w:ascii="Book Antiqua" w:hAnsi="Book Antiqua"/>
                      <w:sz w:val="20"/>
                      <w:szCs w:val="20"/>
                      <w:lang w:bidi="hi-IN"/>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210F56" w14:textId="77777777" w:rsidR="005B429B" w:rsidRPr="00B43B53" w:rsidRDefault="005B429B" w:rsidP="005B429B">
                  <w:pPr>
                    <w:ind w:left="30" w:right="-10"/>
                    <w:jc w:val="center"/>
                    <w:textAlignment w:val="baseline"/>
                    <w:rPr>
                      <w:rFonts w:ascii="Book Antiqua" w:hAnsi="Book Antiqua"/>
                      <w:sz w:val="20"/>
                      <w:szCs w:val="20"/>
                      <w:lang w:bidi="hi-IN"/>
                    </w:rPr>
                  </w:pPr>
                  <w:r w:rsidRPr="00B43B53">
                    <w:rPr>
                      <w:rFonts w:ascii="Book Antiqua" w:hAnsi="Book Antiqua"/>
                      <w:b/>
                      <w:bCs/>
                      <w:sz w:val="20"/>
                      <w:szCs w:val="20"/>
                      <w:lang w:bidi="hi-IN"/>
                    </w:rPr>
                    <w:t>Name of Substation</w:t>
                  </w:r>
                  <w:r w:rsidRPr="00B43B53">
                    <w:rPr>
                      <w:rFonts w:ascii="Book Antiqua" w:hAnsi="Book Antiqua"/>
                      <w:sz w:val="20"/>
                      <w:szCs w:val="20"/>
                      <w:lang w:bidi="hi-IN"/>
                    </w:rPr>
                    <w:t> </w:t>
                  </w:r>
                </w:p>
              </w:tc>
              <w:tc>
                <w:tcPr>
                  <w:tcW w:w="121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5620F2" w14:textId="77777777" w:rsidR="005B429B" w:rsidRPr="00B43B53" w:rsidRDefault="005B429B" w:rsidP="005B429B">
                  <w:pPr>
                    <w:jc w:val="center"/>
                    <w:textAlignment w:val="baseline"/>
                    <w:rPr>
                      <w:rFonts w:ascii="Book Antiqua" w:hAnsi="Book Antiqua"/>
                      <w:sz w:val="20"/>
                      <w:szCs w:val="20"/>
                      <w:lang w:bidi="hi-IN"/>
                    </w:rPr>
                  </w:pPr>
                  <w:r w:rsidRPr="00B43B53">
                    <w:rPr>
                      <w:rFonts w:ascii="Book Antiqua" w:hAnsi="Book Antiqua"/>
                      <w:b/>
                      <w:bCs/>
                      <w:sz w:val="20"/>
                      <w:szCs w:val="20"/>
                      <w:lang w:bidi="hi-IN"/>
                    </w:rPr>
                    <w:t>State/UT</w:t>
                  </w:r>
                  <w:r w:rsidRPr="00B43B53">
                    <w:rPr>
                      <w:rFonts w:ascii="Book Antiqua" w:hAnsi="Book Antiqua"/>
                      <w:sz w:val="20"/>
                      <w:szCs w:val="20"/>
                      <w:lang w:bidi="hi-IN"/>
                    </w:rPr>
                    <w:t> </w:t>
                  </w:r>
                </w:p>
              </w:tc>
              <w:tc>
                <w:tcPr>
                  <w:tcW w:w="200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3AC16D" w14:textId="77777777" w:rsidR="005B429B" w:rsidRPr="00B43B53" w:rsidRDefault="005B429B" w:rsidP="005B429B">
                  <w:pPr>
                    <w:ind w:left="141" w:right="150"/>
                    <w:jc w:val="center"/>
                    <w:textAlignment w:val="baseline"/>
                    <w:rPr>
                      <w:rFonts w:ascii="Book Antiqua" w:hAnsi="Book Antiqua"/>
                      <w:sz w:val="20"/>
                      <w:szCs w:val="20"/>
                      <w:lang w:bidi="hi-IN"/>
                    </w:rPr>
                  </w:pPr>
                  <w:r w:rsidRPr="00B43B53">
                    <w:rPr>
                      <w:rFonts w:ascii="Book Antiqua" w:hAnsi="Book Antiqua"/>
                      <w:b/>
                      <w:bCs/>
                      <w:sz w:val="20"/>
                      <w:szCs w:val="20"/>
                      <w:lang w:bidi="hi-IN"/>
                    </w:rPr>
                    <w:t>Nearest Rail Head</w:t>
                  </w:r>
                  <w:r w:rsidRPr="00B43B53">
                    <w:rPr>
                      <w:rFonts w:ascii="Book Antiqua" w:hAnsi="Book Antiqua"/>
                      <w:sz w:val="20"/>
                      <w:szCs w:val="20"/>
                      <w:lang w:bidi="hi-IN"/>
                    </w:rPr>
                    <w:t> </w:t>
                  </w:r>
                </w:p>
              </w:tc>
            </w:tr>
            <w:tr w:rsidR="005B429B" w:rsidRPr="00B43B53" w14:paraId="4FFA27A9" w14:textId="77777777" w:rsidTr="00B32F6E">
              <w:trPr>
                <w:trHeight w:val="228"/>
              </w:trPr>
              <w:tc>
                <w:tcPr>
                  <w:tcW w:w="702" w:type="dxa"/>
                  <w:tcBorders>
                    <w:top w:val="single" w:sz="6" w:space="0" w:color="000000"/>
                    <w:left w:val="single" w:sz="6" w:space="0" w:color="000000"/>
                    <w:bottom w:val="single" w:sz="6" w:space="0" w:color="000000"/>
                    <w:right w:val="single" w:sz="6" w:space="0" w:color="000000"/>
                  </w:tcBorders>
                  <w:shd w:val="clear" w:color="auto" w:fill="auto"/>
                  <w:hideMark/>
                </w:tcPr>
                <w:p w14:paraId="09844B0E" w14:textId="77777777" w:rsidR="005B429B" w:rsidRPr="00B43B53" w:rsidRDefault="005B429B" w:rsidP="005B429B">
                  <w:pPr>
                    <w:ind w:left="30"/>
                    <w:jc w:val="center"/>
                    <w:textAlignment w:val="baseline"/>
                    <w:rPr>
                      <w:rFonts w:ascii="Book Antiqua" w:hAnsi="Book Antiqua"/>
                      <w:sz w:val="20"/>
                      <w:szCs w:val="20"/>
                      <w:lang w:bidi="hi-IN"/>
                    </w:rPr>
                  </w:pPr>
                  <w:r w:rsidRPr="00B43B53">
                    <w:rPr>
                      <w:rFonts w:ascii="Book Antiqua" w:hAnsi="Book Antiqua"/>
                      <w:sz w:val="20"/>
                      <w:szCs w:val="20"/>
                      <w:lang w:bidi="hi-IN"/>
                    </w:rPr>
                    <w:t>3 </w:t>
                  </w:r>
                </w:p>
              </w:tc>
              <w:tc>
                <w:tcPr>
                  <w:tcW w:w="1036" w:type="dxa"/>
                  <w:tcBorders>
                    <w:top w:val="single" w:sz="6" w:space="0" w:color="000000"/>
                    <w:left w:val="single" w:sz="6" w:space="0" w:color="000000"/>
                    <w:bottom w:val="single" w:sz="6" w:space="0" w:color="000000"/>
                    <w:right w:val="single" w:sz="6" w:space="0" w:color="000000"/>
                  </w:tcBorders>
                  <w:shd w:val="clear" w:color="auto" w:fill="auto"/>
                  <w:hideMark/>
                </w:tcPr>
                <w:p w14:paraId="3340124E" w14:textId="77777777" w:rsidR="005B429B" w:rsidRPr="00B43B53" w:rsidRDefault="005B429B" w:rsidP="005B429B">
                  <w:pPr>
                    <w:ind w:left="145" w:hanging="25"/>
                    <w:textAlignment w:val="baseline"/>
                    <w:rPr>
                      <w:rFonts w:ascii="Book Antiqua" w:hAnsi="Book Antiqua"/>
                      <w:sz w:val="20"/>
                      <w:szCs w:val="20"/>
                      <w:lang w:bidi="hi-IN"/>
                    </w:rPr>
                  </w:pPr>
                  <w:r w:rsidRPr="00B43B53">
                    <w:rPr>
                      <w:rFonts w:ascii="Book Antiqua" w:hAnsi="Book Antiqua"/>
                      <w:sz w:val="20"/>
                      <w:szCs w:val="20"/>
                      <w:lang w:bidi="hi-IN"/>
                    </w:rPr>
                    <w:t>Padghe </w:t>
                  </w:r>
                </w:p>
              </w:tc>
              <w:tc>
                <w:tcPr>
                  <w:tcW w:w="1213" w:type="dxa"/>
                  <w:tcBorders>
                    <w:top w:val="single" w:sz="6" w:space="0" w:color="000000"/>
                    <w:left w:val="single" w:sz="6" w:space="0" w:color="000000"/>
                    <w:bottom w:val="single" w:sz="6" w:space="0" w:color="000000"/>
                    <w:right w:val="single" w:sz="6" w:space="0" w:color="000000"/>
                  </w:tcBorders>
                  <w:shd w:val="clear" w:color="auto" w:fill="auto"/>
                  <w:hideMark/>
                </w:tcPr>
                <w:p w14:paraId="3C0B1958" w14:textId="77777777" w:rsidR="005B429B" w:rsidRPr="00B43B53" w:rsidRDefault="005B429B" w:rsidP="005B429B">
                  <w:pPr>
                    <w:jc w:val="center"/>
                    <w:textAlignment w:val="baseline"/>
                    <w:rPr>
                      <w:rFonts w:ascii="Book Antiqua" w:hAnsi="Book Antiqua"/>
                      <w:sz w:val="20"/>
                      <w:szCs w:val="20"/>
                      <w:lang w:bidi="hi-IN"/>
                    </w:rPr>
                  </w:pPr>
                  <w:r w:rsidRPr="00B43B53">
                    <w:rPr>
                      <w:rFonts w:ascii="Book Antiqua" w:hAnsi="Book Antiqua"/>
                      <w:sz w:val="20"/>
                      <w:szCs w:val="20"/>
                      <w:lang w:bidi="hi-IN"/>
                    </w:rPr>
                    <w:t>Maharashtra </w:t>
                  </w:r>
                </w:p>
              </w:tc>
              <w:tc>
                <w:tcPr>
                  <w:tcW w:w="2009" w:type="dxa"/>
                  <w:tcBorders>
                    <w:top w:val="single" w:sz="6" w:space="0" w:color="000000"/>
                    <w:left w:val="single" w:sz="6" w:space="0" w:color="000000"/>
                    <w:bottom w:val="single" w:sz="6" w:space="0" w:color="000000"/>
                    <w:right w:val="single" w:sz="6" w:space="0" w:color="000000"/>
                  </w:tcBorders>
                  <w:shd w:val="clear" w:color="auto" w:fill="auto"/>
                  <w:hideMark/>
                </w:tcPr>
                <w:p w14:paraId="10D82B19" w14:textId="77777777" w:rsidR="005B429B" w:rsidRPr="00B43B53" w:rsidRDefault="005B429B" w:rsidP="005B429B">
                  <w:pPr>
                    <w:ind w:left="4" w:right="-60" w:hanging="4"/>
                    <w:jc w:val="center"/>
                    <w:textAlignment w:val="baseline"/>
                    <w:rPr>
                      <w:rFonts w:ascii="Book Antiqua" w:hAnsi="Book Antiqua"/>
                      <w:sz w:val="20"/>
                      <w:szCs w:val="20"/>
                      <w:lang w:bidi="hi-IN"/>
                    </w:rPr>
                  </w:pPr>
                  <w:r w:rsidRPr="00B43B53">
                    <w:rPr>
                      <w:rFonts w:ascii="Book Antiqua" w:hAnsi="Book Antiqua"/>
                      <w:sz w:val="20"/>
                      <w:szCs w:val="20"/>
                      <w:lang w:bidi="hi-IN"/>
                    </w:rPr>
                    <w:t>KHANDESHWAR (KNDS) </w:t>
                  </w:r>
                </w:p>
              </w:tc>
            </w:tr>
          </w:tbl>
          <w:p w14:paraId="26CF263C" w14:textId="3951AF2C" w:rsidR="005B429B" w:rsidRPr="00D20B2A" w:rsidRDefault="005B429B" w:rsidP="005B429B">
            <w:pPr>
              <w:jc w:val="both"/>
              <w:rPr>
                <w:rFonts w:ascii="Book Antiqua" w:hAnsi="Book Antiqua" w:cs="Arial"/>
                <w:bCs/>
                <w:sz w:val="22"/>
                <w:szCs w:val="22"/>
              </w:rPr>
            </w:pPr>
          </w:p>
        </w:tc>
        <w:tc>
          <w:tcPr>
            <w:tcW w:w="4410" w:type="dxa"/>
          </w:tcPr>
          <w:p w14:paraId="73FAA555" w14:textId="4AD06678" w:rsidR="005B429B" w:rsidRPr="00D20B2A" w:rsidRDefault="005B429B" w:rsidP="005B429B">
            <w:pPr>
              <w:jc w:val="both"/>
              <w:rPr>
                <w:rFonts w:ascii="Book Antiqua" w:hAnsi="Book Antiqua"/>
                <w:sz w:val="22"/>
                <w:szCs w:val="22"/>
              </w:rPr>
            </w:pPr>
            <w:r w:rsidRPr="00D20B2A">
              <w:rPr>
                <w:rStyle w:val="normaltextrun"/>
                <w:rFonts w:ascii="Book Antiqua" w:hAnsi="Book Antiqua"/>
                <w:sz w:val="22"/>
                <w:szCs w:val="22"/>
              </w:rPr>
              <w:t>The nearest railhead for Padghe S/s mentioned is Khandeshwar, please re-check the provided information or provide the coordinates of the site.</w:t>
            </w:r>
          </w:p>
        </w:tc>
        <w:tc>
          <w:tcPr>
            <w:tcW w:w="2250" w:type="dxa"/>
          </w:tcPr>
          <w:p w14:paraId="37F7EEE6" w14:textId="77777777" w:rsidR="005B429B" w:rsidRPr="00D20B2A" w:rsidRDefault="005B429B" w:rsidP="005B429B">
            <w:pPr>
              <w:jc w:val="both"/>
              <w:rPr>
                <w:rFonts w:ascii="Book Antiqua" w:hAnsi="Book Antiqua"/>
                <w:color w:val="000000"/>
                <w:sz w:val="22"/>
                <w:szCs w:val="22"/>
                <w:lang w:val="en-IN" w:eastAsia="en-IN" w:bidi="hi-IN"/>
              </w:rPr>
            </w:pPr>
            <w:r w:rsidRPr="00D20B2A">
              <w:rPr>
                <w:rFonts w:ascii="Book Antiqua" w:hAnsi="Book Antiqua"/>
                <w:color w:val="000000"/>
                <w:sz w:val="22"/>
                <w:szCs w:val="22"/>
              </w:rPr>
              <w:t>Terms &amp; conditions in bidding document shall prevail</w:t>
            </w:r>
          </w:p>
          <w:p w14:paraId="71A5B067" w14:textId="23D4F712" w:rsidR="005B429B" w:rsidRPr="00D20B2A" w:rsidRDefault="005B429B" w:rsidP="005B429B">
            <w:pPr>
              <w:jc w:val="both"/>
              <w:rPr>
                <w:rFonts w:ascii="Book Antiqua" w:hAnsi="Book Antiqua"/>
                <w:sz w:val="22"/>
                <w:szCs w:val="22"/>
              </w:rPr>
            </w:pPr>
          </w:p>
        </w:tc>
      </w:tr>
      <w:tr w:rsidR="005B429B" w:rsidRPr="00D20B2A" w14:paraId="513F5901" w14:textId="77777777" w:rsidTr="005B429B">
        <w:trPr>
          <w:trHeight w:val="1661"/>
        </w:trPr>
        <w:tc>
          <w:tcPr>
            <w:tcW w:w="625" w:type="dxa"/>
          </w:tcPr>
          <w:p w14:paraId="105929B6" w14:textId="77777777" w:rsidR="005B429B" w:rsidRPr="00D20B2A" w:rsidRDefault="005B429B" w:rsidP="005B429B">
            <w:pPr>
              <w:pStyle w:val="ListParagraph"/>
              <w:numPr>
                <w:ilvl w:val="0"/>
                <w:numId w:val="22"/>
              </w:numPr>
              <w:jc w:val="both"/>
              <w:rPr>
                <w:rFonts w:ascii="Book Antiqua" w:hAnsi="Book Antiqua"/>
                <w:b/>
                <w:bCs/>
                <w:sz w:val="22"/>
                <w:szCs w:val="22"/>
              </w:rPr>
            </w:pPr>
          </w:p>
        </w:tc>
        <w:tc>
          <w:tcPr>
            <w:tcW w:w="1530" w:type="dxa"/>
          </w:tcPr>
          <w:p w14:paraId="47A1D514" w14:textId="3860EB49" w:rsidR="005B429B" w:rsidRPr="00D20B2A" w:rsidRDefault="00D20B2A" w:rsidP="005B429B">
            <w:pPr>
              <w:autoSpaceDE w:val="0"/>
              <w:autoSpaceDN w:val="0"/>
              <w:adjustRightInd w:val="0"/>
              <w:jc w:val="both"/>
              <w:rPr>
                <w:rFonts w:ascii="Book Antiqua" w:hAnsi="Book Antiqua"/>
                <w:sz w:val="22"/>
                <w:szCs w:val="22"/>
                <w:highlight w:val="yellow"/>
              </w:rPr>
            </w:pPr>
            <w:r w:rsidRPr="00D20B2A">
              <w:rPr>
                <w:rFonts w:ascii="Book Antiqua" w:hAnsi="Book Antiqua"/>
                <w:sz w:val="22"/>
                <w:szCs w:val="22"/>
              </w:rPr>
              <w:t xml:space="preserve">ITB 24.1 (c) in BDS, GCC 1.1(e), 1.1 (ee) &amp; GCC 21.1 in SCC  </w:t>
            </w:r>
          </w:p>
        </w:tc>
        <w:tc>
          <w:tcPr>
            <w:tcW w:w="5130" w:type="dxa"/>
            <w:tcBorders>
              <w:top w:val="nil"/>
              <w:left w:val="single" w:sz="4" w:space="0" w:color="auto"/>
              <w:bottom w:val="single" w:sz="4" w:space="0" w:color="auto"/>
              <w:right w:val="single" w:sz="4" w:space="0" w:color="auto"/>
            </w:tcBorders>
            <w:shd w:val="clear" w:color="auto" w:fill="auto"/>
          </w:tcPr>
          <w:p w14:paraId="11164AC9" w14:textId="77777777" w:rsidR="00D20B2A" w:rsidRPr="001675F8" w:rsidRDefault="00D20B2A" w:rsidP="00D20B2A">
            <w:pPr>
              <w:jc w:val="both"/>
              <w:rPr>
                <w:rFonts w:ascii="Book Antiqua" w:hAnsi="Book Antiqua" w:cs="Arial"/>
                <w:sz w:val="22"/>
                <w:szCs w:val="22"/>
              </w:rPr>
            </w:pPr>
            <w:r w:rsidRPr="001675F8">
              <w:rPr>
                <w:rFonts w:ascii="Book Antiqua" w:hAnsi="Book Antiqua" w:cs="Arial"/>
                <w:sz w:val="22"/>
                <w:szCs w:val="22"/>
              </w:rPr>
              <w:t>The Time for Completion shall be as under :</w:t>
            </w:r>
          </w:p>
          <w:p w14:paraId="1F3FC967" w14:textId="77777777" w:rsidR="00D20B2A" w:rsidRPr="001675F8" w:rsidRDefault="00D20B2A" w:rsidP="00D20B2A">
            <w:pPr>
              <w:jc w:val="both"/>
              <w:rPr>
                <w:rFonts w:ascii="Book Antiqua" w:hAnsi="Book Antiqua" w:cs="Arial"/>
                <w:sz w:val="22"/>
                <w:szCs w:val="22"/>
              </w:rPr>
            </w:pPr>
          </w:p>
          <w:tbl>
            <w:tblPr>
              <w:tblW w:w="4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1"/>
              <w:gridCol w:w="1094"/>
            </w:tblGrid>
            <w:tr w:rsidR="00D20B2A" w:rsidRPr="00D20B2A" w14:paraId="084762A8" w14:textId="77777777" w:rsidTr="00D20B2A">
              <w:trPr>
                <w:trHeight w:val="1281"/>
              </w:trPr>
              <w:tc>
                <w:tcPr>
                  <w:tcW w:w="3851" w:type="dxa"/>
                </w:tcPr>
                <w:p w14:paraId="6D1E39B9" w14:textId="77777777" w:rsidR="00D20B2A" w:rsidRPr="00D20B2A" w:rsidRDefault="00D20B2A" w:rsidP="00D20B2A">
                  <w:pPr>
                    <w:jc w:val="center"/>
                    <w:rPr>
                      <w:rFonts w:ascii="Book Antiqua" w:hAnsi="Book Antiqua" w:cs="Arial"/>
                      <w:bCs/>
                      <w:sz w:val="20"/>
                      <w:szCs w:val="20"/>
                      <w:lang w:val="en-GB"/>
                    </w:rPr>
                  </w:pPr>
                  <w:r w:rsidRPr="00D20B2A">
                    <w:rPr>
                      <w:rFonts w:ascii="Book Antiqua" w:hAnsi="Book Antiqua" w:cs="Arial"/>
                      <w:bCs/>
                      <w:sz w:val="20"/>
                      <w:szCs w:val="20"/>
                      <w:lang w:val="en-GB"/>
                    </w:rPr>
                    <w:t>Description</w:t>
                  </w:r>
                </w:p>
              </w:tc>
              <w:tc>
                <w:tcPr>
                  <w:tcW w:w="1094" w:type="dxa"/>
                </w:tcPr>
                <w:p w14:paraId="3B996F16" w14:textId="77777777" w:rsidR="00D20B2A" w:rsidRPr="00D20B2A" w:rsidRDefault="00D20B2A" w:rsidP="00D20B2A">
                  <w:pPr>
                    <w:pStyle w:val="ChapterNumber"/>
                    <w:widowControl w:val="0"/>
                    <w:autoSpaceDE w:val="0"/>
                    <w:autoSpaceDN w:val="0"/>
                    <w:adjustRightInd w:val="0"/>
                    <w:spacing w:after="0"/>
                    <w:jc w:val="both"/>
                    <w:rPr>
                      <w:rFonts w:ascii="Book Antiqua" w:hAnsi="Book Antiqua" w:cs="Arial"/>
                      <w:bCs/>
                      <w:sz w:val="20"/>
                    </w:rPr>
                  </w:pPr>
                  <w:r w:rsidRPr="00D20B2A">
                    <w:rPr>
                      <w:rFonts w:ascii="Book Antiqua" w:hAnsi="Book Antiqua" w:cs="Arial"/>
                      <w:bCs/>
                      <w:sz w:val="20"/>
                    </w:rPr>
                    <w:t>Duration in Months from the date of Notification of Award</w:t>
                  </w:r>
                </w:p>
              </w:tc>
            </w:tr>
            <w:tr w:rsidR="00D20B2A" w:rsidRPr="00D20B2A" w14:paraId="03CBE1E5" w14:textId="77777777" w:rsidTr="00D20B2A">
              <w:trPr>
                <w:trHeight w:val="654"/>
              </w:trPr>
              <w:tc>
                <w:tcPr>
                  <w:tcW w:w="3851" w:type="dxa"/>
                  <w:vAlign w:val="center"/>
                </w:tcPr>
                <w:p w14:paraId="35A07B55" w14:textId="77777777" w:rsidR="00D20B2A" w:rsidRPr="00D20B2A" w:rsidRDefault="00D20B2A" w:rsidP="00D20B2A">
                  <w:pPr>
                    <w:autoSpaceDE w:val="0"/>
                    <w:autoSpaceDN w:val="0"/>
                    <w:adjustRightInd w:val="0"/>
                    <w:jc w:val="both"/>
                    <w:rPr>
                      <w:rFonts w:ascii="Book Antiqua" w:hAnsi="Book Antiqua" w:cs="Arial"/>
                      <w:b/>
                      <w:bCs/>
                      <w:sz w:val="20"/>
                      <w:szCs w:val="20"/>
                      <w:u w:val="single"/>
                    </w:rPr>
                  </w:pPr>
                  <w:r w:rsidRPr="00D20B2A">
                    <w:rPr>
                      <w:rFonts w:ascii="Book Antiqua" w:eastAsia="MS Mincho" w:hAnsi="Book Antiqua" w:cs="Arial"/>
                      <w:bCs/>
                      <w:sz w:val="20"/>
                      <w:szCs w:val="20"/>
                    </w:rPr>
                    <w:t xml:space="preserve">Taking Over by the Employer upon successful Completion of </w:t>
                  </w:r>
                </w:p>
                <w:p w14:paraId="68A83D79" w14:textId="77777777" w:rsidR="00D20B2A" w:rsidRPr="00D20B2A" w:rsidRDefault="00D20B2A" w:rsidP="00D20B2A">
                  <w:pPr>
                    <w:jc w:val="both"/>
                    <w:rPr>
                      <w:rFonts w:ascii="Book Antiqua" w:hAnsi="Book Antiqua" w:cs="Arial"/>
                      <w:bCs/>
                      <w:sz w:val="20"/>
                      <w:szCs w:val="20"/>
                      <w:lang w:val="en-GB"/>
                    </w:rPr>
                  </w:pPr>
                </w:p>
              </w:tc>
              <w:tc>
                <w:tcPr>
                  <w:tcW w:w="1094" w:type="dxa"/>
                </w:tcPr>
                <w:p w14:paraId="194B43BE" w14:textId="77777777" w:rsidR="00D20B2A" w:rsidRPr="00D20B2A" w:rsidRDefault="00D20B2A" w:rsidP="00D20B2A">
                  <w:pPr>
                    <w:rPr>
                      <w:rFonts w:ascii="Book Antiqua" w:hAnsi="Book Antiqua" w:cs="Arial"/>
                      <w:bCs/>
                      <w:sz w:val="20"/>
                      <w:szCs w:val="20"/>
                      <w:lang w:val="en-GB"/>
                    </w:rPr>
                  </w:pPr>
                </w:p>
                <w:p w14:paraId="7772A25E" w14:textId="77777777" w:rsidR="00D20B2A" w:rsidRPr="00D20B2A" w:rsidRDefault="00D20B2A" w:rsidP="00D20B2A">
                  <w:pPr>
                    <w:pStyle w:val="ChapterNumber"/>
                    <w:widowControl w:val="0"/>
                    <w:autoSpaceDE w:val="0"/>
                    <w:autoSpaceDN w:val="0"/>
                    <w:adjustRightInd w:val="0"/>
                    <w:spacing w:after="0"/>
                    <w:rPr>
                      <w:rFonts w:ascii="Book Antiqua" w:hAnsi="Book Antiqua" w:cs="Arial"/>
                      <w:bCs/>
                      <w:sz w:val="20"/>
                    </w:rPr>
                  </w:pPr>
                </w:p>
              </w:tc>
            </w:tr>
            <w:tr w:rsidR="00D20B2A" w:rsidRPr="00D20B2A" w14:paraId="537CA061" w14:textId="77777777" w:rsidTr="00D20B2A">
              <w:trPr>
                <w:trHeight w:val="324"/>
              </w:trPr>
              <w:tc>
                <w:tcPr>
                  <w:tcW w:w="4945" w:type="dxa"/>
                  <w:gridSpan w:val="2"/>
                </w:tcPr>
                <w:p w14:paraId="3FA5B77A" w14:textId="77777777" w:rsidR="00D20B2A" w:rsidRPr="00D20B2A" w:rsidRDefault="00D20B2A" w:rsidP="00D20B2A">
                  <w:pPr>
                    <w:autoSpaceDE w:val="0"/>
                    <w:autoSpaceDN w:val="0"/>
                    <w:adjustRightInd w:val="0"/>
                    <w:jc w:val="both"/>
                    <w:rPr>
                      <w:rFonts w:ascii="Book Antiqua" w:hAnsi="Book Antiqua" w:cs="Arial"/>
                      <w:bCs/>
                      <w:sz w:val="20"/>
                      <w:szCs w:val="20"/>
                    </w:rPr>
                  </w:pPr>
                  <w:bookmarkStart w:id="0" w:name="_Hlk90981865"/>
                  <w:r w:rsidRPr="00D20B2A">
                    <w:rPr>
                      <w:rFonts w:ascii="Book Antiqua" w:hAnsi="Book Antiqua" w:cs="Arial"/>
                      <w:b/>
                      <w:bCs/>
                      <w:sz w:val="20"/>
                      <w:szCs w:val="20"/>
                      <w:u w:val="single"/>
                    </w:rPr>
                    <w:t>Transformer Package TR-50 for</w:t>
                  </w:r>
                  <w:bookmarkEnd w:id="0"/>
                  <w:r w:rsidRPr="00D20B2A">
                    <w:rPr>
                      <w:rFonts w:ascii="Book Antiqua" w:hAnsi="Book Antiqua" w:cs="Arial"/>
                      <w:b/>
                      <w:bCs/>
                      <w:sz w:val="20"/>
                      <w:szCs w:val="20"/>
                      <w:u w:val="single"/>
                    </w:rPr>
                    <w:t>:</w:t>
                  </w:r>
                </w:p>
              </w:tc>
            </w:tr>
            <w:tr w:rsidR="00D20B2A" w:rsidRPr="00D20B2A" w14:paraId="1AF0491D" w14:textId="77777777" w:rsidTr="00D20B2A">
              <w:trPr>
                <w:trHeight w:val="739"/>
              </w:trPr>
              <w:tc>
                <w:tcPr>
                  <w:tcW w:w="3851" w:type="dxa"/>
                </w:tcPr>
                <w:p w14:paraId="6F219A01" w14:textId="77777777" w:rsidR="00D20B2A" w:rsidRPr="00D20B2A" w:rsidRDefault="00D20B2A" w:rsidP="00D20B2A">
                  <w:pPr>
                    <w:autoSpaceDE w:val="0"/>
                    <w:autoSpaceDN w:val="0"/>
                    <w:adjustRightInd w:val="0"/>
                    <w:jc w:val="both"/>
                    <w:rPr>
                      <w:rFonts w:ascii="Book Antiqua" w:hAnsi="Book Antiqua" w:cs="Arial"/>
                      <w:sz w:val="20"/>
                      <w:szCs w:val="20"/>
                      <w:lang w:eastAsia="en-IN"/>
                    </w:rPr>
                  </w:pPr>
                  <w:r w:rsidRPr="00D20B2A">
                    <w:rPr>
                      <w:rFonts w:ascii="Book Antiqua" w:hAnsi="Book Antiqua" w:cs="Arial"/>
                      <w:sz w:val="20"/>
                      <w:szCs w:val="20"/>
                    </w:rPr>
                    <w:t>3x500MVA, 1-Ph, 765/400kV ICT at Maheshwaram (PG) substation associated with “Augmentation of transformation capacity by 1x1500 MVA (3rd), 765/400kV ICT at Maheshwaram (PG) substation in Telangana”</w:t>
                  </w:r>
                </w:p>
              </w:tc>
              <w:tc>
                <w:tcPr>
                  <w:tcW w:w="1094" w:type="dxa"/>
                </w:tcPr>
                <w:p w14:paraId="771E005C" w14:textId="77777777" w:rsidR="00D20B2A" w:rsidRPr="00D20B2A" w:rsidRDefault="00D20B2A" w:rsidP="00D20B2A">
                  <w:pPr>
                    <w:jc w:val="center"/>
                    <w:rPr>
                      <w:rFonts w:ascii="Book Antiqua" w:hAnsi="Book Antiqua" w:cs="Arial"/>
                      <w:bCs/>
                      <w:sz w:val="20"/>
                      <w:szCs w:val="20"/>
                      <w:lang w:val="en-GB"/>
                    </w:rPr>
                  </w:pPr>
                  <w:r w:rsidRPr="00D20B2A">
                    <w:rPr>
                      <w:rFonts w:ascii="Book Antiqua" w:hAnsi="Book Antiqua" w:cs="Arial"/>
                      <w:bCs/>
                      <w:sz w:val="20"/>
                      <w:szCs w:val="20"/>
                      <w:lang w:val="en-GB"/>
                    </w:rPr>
                    <w:t>18 (Eighteen) months</w:t>
                  </w:r>
                </w:p>
                <w:p w14:paraId="5500CE1E" w14:textId="77777777" w:rsidR="00D20B2A" w:rsidRPr="00D20B2A" w:rsidRDefault="00D20B2A" w:rsidP="00D20B2A">
                  <w:pPr>
                    <w:jc w:val="center"/>
                    <w:rPr>
                      <w:rFonts w:ascii="Book Antiqua" w:hAnsi="Book Antiqua" w:cs="Arial"/>
                      <w:bCs/>
                      <w:sz w:val="20"/>
                      <w:szCs w:val="20"/>
                      <w:lang w:val="en-GB"/>
                    </w:rPr>
                  </w:pPr>
                </w:p>
              </w:tc>
            </w:tr>
            <w:tr w:rsidR="00D20B2A" w:rsidRPr="00D20B2A" w14:paraId="4C80A3E2" w14:textId="77777777" w:rsidTr="00D20B2A">
              <w:trPr>
                <w:trHeight w:val="599"/>
              </w:trPr>
              <w:tc>
                <w:tcPr>
                  <w:tcW w:w="3851" w:type="dxa"/>
                </w:tcPr>
                <w:p w14:paraId="0F31ACD0" w14:textId="77777777" w:rsidR="00D20B2A" w:rsidRPr="00D20B2A" w:rsidRDefault="00D20B2A" w:rsidP="00D20B2A">
                  <w:pPr>
                    <w:autoSpaceDE w:val="0"/>
                    <w:autoSpaceDN w:val="0"/>
                    <w:adjustRightInd w:val="0"/>
                    <w:jc w:val="both"/>
                    <w:rPr>
                      <w:rFonts w:ascii="Book Antiqua" w:hAnsi="Book Antiqua" w:cs="Arial"/>
                      <w:sz w:val="20"/>
                      <w:szCs w:val="20"/>
                      <w:u w:val="single"/>
                    </w:rPr>
                  </w:pPr>
                  <w:r w:rsidRPr="00D20B2A">
                    <w:rPr>
                      <w:rFonts w:ascii="Book Antiqua" w:hAnsi="Book Antiqua" w:cs="Arial"/>
                      <w:sz w:val="20"/>
                      <w:szCs w:val="20"/>
                    </w:rPr>
                    <w:t xml:space="preserve">3x500MVA, 1-Ph, 765/400kV ICT at KPS-3 GIS associated with “Transmission System for Evacuation of Power from potential renewable energy zone in </w:t>
                  </w:r>
                  <w:r w:rsidRPr="00D20B2A">
                    <w:rPr>
                      <w:rFonts w:ascii="Book Antiqua" w:hAnsi="Book Antiqua" w:cs="Arial"/>
                      <w:sz w:val="20"/>
                      <w:szCs w:val="20"/>
                    </w:rPr>
                    <w:lastRenderedPageBreak/>
                    <w:t>Khavda area of Gujarat under Phase-IV (7 GW): Part E3”</w:t>
                  </w:r>
                </w:p>
              </w:tc>
              <w:tc>
                <w:tcPr>
                  <w:tcW w:w="1094" w:type="dxa"/>
                </w:tcPr>
                <w:p w14:paraId="7FBF61C7" w14:textId="77777777" w:rsidR="00D20B2A" w:rsidRPr="00D20B2A" w:rsidRDefault="00D20B2A" w:rsidP="00D20B2A">
                  <w:pPr>
                    <w:jc w:val="center"/>
                    <w:rPr>
                      <w:rFonts w:ascii="Book Antiqua" w:hAnsi="Book Antiqua" w:cs="Arial"/>
                      <w:bCs/>
                      <w:sz w:val="20"/>
                      <w:szCs w:val="20"/>
                      <w:lang w:val="en-GB"/>
                    </w:rPr>
                  </w:pPr>
                  <w:r w:rsidRPr="00D20B2A">
                    <w:rPr>
                      <w:rFonts w:ascii="Book Antiqua" w:hAnsi="Book Antiqua" w:cs="Arial"/>
                      <w:bCs/>
                      <w:sz w:val="20"/>
                      <w:szCs w:val="20"/>
                      <w:lang w:val="en-GB"/>
                    </w:rPr>
                    <w:lastRenderedPageBreak/>
                    <w:t>20 (Twenty) months</w:t>
                  </w:r>
                </w:p>
                <w:p w14:paraId="6C1714AA" w14:textId="77777777" w:rsidR="00D20B2A" w:rsidRPr="00D20B2A" w:rsidRDefault="00D20B2A" w:rsidP="00D20B2A">
                  <w:pPr>
                    <w:rPr>
                      <w:rFonts w:ascii="Book Antiqua" w:hAnsi="Book Antiqua" w:cs="Arial"/>
                      <w:bCs/>
                      <w:sz w:val="20"/>
                      <w:szCs w:val="20"/>
                      <w:lang w:val="en-GB"/>
                    </w:rPr>
                  </w:pPr>
                </w:p>
              </w:tc>
            </w:tr>
            <w:tr w:rsidR="00D20B2A" w:rsidRPr="00D20B2A" w14:paraId="2C4AAA12" w14:textId="77777777" w:rsidTr="00D20B2A">
              <w:trPr>
                <w:trHeight w:val="599"/>
              </w:trPr>
              <w:tc>
                <w:tcPr>
                  <w:tcW w:w="3851" w:type="dxa"/>
                </w:tcPr>
                <w:p w14:paraId="7E1C051E" w14:textId="77777777" w:rsidR="00D20B2A" w:rsidRPr="00D20B2A" w:rsidRDefault="00D20B2A" w:rsidP="00D20B2A">
                  <w:pPr>
                    <w:autoSpaceDE w:val="0"/>
                    <w:autoSpaceDN w:val="0"/>
                    <w:adjustRightInd w:val="0"/>
                    <w:jc w:val="both"/>
                    <w:rPr>
                      <w:rFonts w:ascii="Book Antiqua" w:hAnsi="Book Antiqua" w:cs="Arial"/>
                      <w:sz w:val="20"/>
                      <w:szCs w:val="20"/>
                      <w:u w:val="single"/>
                    </w:rPr>
                  </w:pPr>
                  <w:r w:rsidRPr="00D20B2A">
                    <w:rPr>
                      <w:rFonts w:ascii="Book Antiqua" w:hAnsi="Book Antiqua" w:cs="Arial"/>
                      <w:sz w:val="20"/>
                      <w:szCs w:val="20"/>
                    </w:rPr>
                    <w:t>3x500MVA, 1-Ph, 765/400kV ICT at Padghe (PG) GIS associated with “Transmission System for Evacuation of Power from potential renewable energy zone in Khavda area of Gujarat under Phase-IV (7 GW): Part E4”</w:t>
                  </w:r>
                </w:p>
              </w:tc>
              <w:tc>
                <w:tcPr>
                  <w:tcW w:w="1094" w:type="dxa"/>
                </w:tcPr>
                <w:p w14:paraId="13FD3EF2" w14:textId="77777777" w:rsidR="00D20B2A" w:rsidRPr="00D20B2A" w:rsidRDefault="00D20B2A" w:rsidP="00D20B2A">
                  <w:pPr>
                    <w:jc w:val="center"/>
                    <w:rPr>
                      <w:rFonts w:ascii="Book Antiqua" w:hAnsi="Book Antiqua" w:cs="Arial"/>
                      <w:bCs/>
                      <w:sz w:val="20"/>
                      <w:szCs w:val="20"/>
                      <w:lang w:val="en-GB"/>
                    </w:rPr>
                  </w:pPr>
                  <w:r w:rsidRPr="00D20B2A">
                    <w:rPr>
                      <w:rFonts w:ascii="Book Antiqua" w:hAnsi="Book Antiqua" w:cs="Arial"/>
                      <w:bCs/>
                      <w:sz w:val="20"/>
                      <w:szCs w:val="20"/>
                      <w:lang w:val="en-GB"/>
                    </w:rPr>
                    <w:t>20 (Twenty) months</w:t>
                  </w:r>
                </w:p>
                <w:p w14:paraId="756484E1" w14:textId="77777777" w:rsidR="00D20B2A" w:rsidRPr="00D20B2A" w:rsidRDefault="00D20B2A" w:rsidP="00D20B2A">
                  <w:pPr>
                    <w:jc w:val="center"/>
                    <w:rPr>
                      <w:rFonts w:ascii="Book Antiqua" w:hAnsi="Book Antiqua" w:cs="Arial"/>
                      <w:bCs/>
                      <w:sz w:val="20"/>
                      <w:szCs w:val="20"/>
                      <w:lang w:val="en-GB"/>
                    </w:rPr>
                  </w:pPr>
                </w:p>
              </w:tc>
            </w:tr>
          </w:tbl>
          <w:p w14:paraId="26782F51" w14:textId="4FEB4DD9" w:rsidR="005B429B" w:rsidRPr="00D20B2A" w:rsidRDefault="005B429B" w:rsidP="005B429B">
            <w:pPr>
              <w:jc w:val="both"/>
              <w:rPr>
                <w:rFonts w:ascii="Book Antiqua" w:hAnsi="Book Antiqua" w:cs="Arial"/>
                <w:sz w:val="22"/>
                <w:szCs w:val="22"/>
                <w:highlight w:val="yellow"/>
              </w:rPr>
            </w:pPr>
          </w:p>
        </w:tc>
        <w:tc>
          <w:tcPr>
            <w:tcW w:w="4410" w:type="dxa"/>
            <w:tcBorders>
              <w:top w:val="nil"/>
              <w:left w:val="nil"/>
              <w:bottom w:val="single" w:sz="4" w:space="0" w:color="auto"/>
              <w:right w:val="single" w:sz="4" w:space="0" w:color="auto"/>
            </w:tcBorders>
            <w:shd w:val="clear" w:color="auto" w:fill="auto"/>
          </w:tcPr>
          <w:p w14:paraId="6BBC021A" w14:textId="6AAE9841" w:rsidR="005B429B" w:rsidRPr="00D20B2A" w:rsidRDefault="005B429B" w:rsidP="00D20B2A">
            <w:pPr>
              <w:jc w:val="both"/>
              <w:rPr>
                <w:rFonts w:ascii="Book Antiqua" w:hAnsi="Book Antiqua"/>
                <w:sz w:val="22"/>
                <w:szCs w:val="22"/>
                <w:highlight w:val="yellow"/>
              </w:rPr>
            </w:pPr>
            <w:r w:rsidRPr="00B43B53">
              <w:rPr>
                <w:rFonts w:ascii="Book Antiqua" w:hAnsi="Book Antiqua"/>
                <w:sz w:val="22"/>
                <w:szCs w:val="22"/>
              </w:rPr>
              <w:lastRenderedPageBreak/>
              <w:t>Kindly change the Time for Completion to 30 Months instead of 18Month / 20 Months due to present order book position / delivery commitments of existing projects in order to consider the bid decision.</w:t>
            </w:r>
          </w:p>
        </w:tc>
        <w:tc>
          <w:tcPr>
            <w:tcW w:w="2250" w:type="dxa"/>
          </w:tcPr>
          <w:p w14:paraId="26A98AD2" w14:textId="224EDBF9" w:rsidR="005B429B" w:rsidRPr="00D20B2A" w:rsidRDefault="00B43B53" w:rsidP="005B429B">
            <w:pPr>
              <w:jc w:val="both"/>
              <w:rPr>
                <w:rFonts w:ascii="Book Antiqua" w:hAnsi="Book Antiqua"/>
                <w:sz w:val="22"/>
                <w:szCs w:val="22"/>
                <w:highlight w:val="yellow"/>
              </w:rPr>
            </w:pPr>
            <w:r w:rsidRPr="00B43B53">
              <w:rPr>
                <w:rFonts w:ascii="Book Antiqua" w:hAnsi="Book Antiqua"/>
                <w:color w:val="000000"/>
                <w:sz w:val="22"/>
                <w:szCs w:val="22"/>
              </w:rPr>
              <w:t>The provisions of the bidding documents shall remain unchanged.</w:t>
            </w:r>
          </w:p>
        </w:tc>
      </w:tr>
      <w:tr w:rsidR="00EA57BE" w:rsidRPr="00D20B2A" w14:paraId="18769586" w14:textId="77777777" w:rsidTr="00B43B53">
        <w:trPr>
          <w:trHeight w:val="54"/>
        </w:trPr>
        <w:tc>
          <w:tcPr>
            <w:tcW w:w="625" w:type="dxa"/>
          </w:tcPr>
          <w:p w14:paraId="0CAED259" w14:textId="77777777" w:rsidR="00EA57BE" w:rsidRPr="00D20B2A" w:rsidRDefault="00EA57BE" w:rsidP="00EA57BE">
            <w:pPr>
              <w:pStyle w:val="ListParagraph"/>
              <w:numPr>
                <w:ilvl w:val="0"/>
                <w:numId w:val="22"/>
              </w:numPr>
              <w:jc w:val="both"/>
              <w:rPr>
                <w:rFonts w:ascii="Book Antiqua" w:hAnsi="Book Antiqua"/>
                <w:b/>
                <w:bCs/>
                <w:sz w:val="22"/>
                <w:szCs w:val="22"/>
              </w:rPr>
            </w:pPr>
          </w:p>
        </w:tc>
        <w:tc>
          <w:tcPr>
            <w:tcW w:w="1530" w:type="dxa"/>
          </w:tcPr>
          <w:p w14:paraId="0CFC08D9" w14:textId="77777777" w:rsidR="00EA57BE" w:rsidRPr="00D20B2A" w:rsidRDefault="00EA57BE" w:rsidP="00EA57BE">
            <w:pPr>
              <w:jc w:val="center"/>
              <w:rPr>
                <w:rFonts w:ascii="Book Antiqua" w:hAnsi="Book Antiqua"/>
                <w:color w:val="000000"/>
                <w:sz w:val="22"/>
                <w:szCs w:val="22"/>
              </w:rPr>
            </w:pPr>
            <w:r w:rsidRPr="00D20B2A">
              <w:rPr>
                <w:rFonts w:ascii="Book Antiqua" w:hAnsi="Book Antiqua"/>
                <w:color w:val="000000"/>
                <w:sz w:val="22"/>
                <w:szCs w:val="22"/>
              </w:rPr>
              <w:t xml:space="preserve">6.11 pg 15/79, </w:t>
            </w:r>
            <w:r w:rsidRPr="00D20B2A">
              <w:rPr>
                <w:rFonts w:ascii="Book Antiqua" w:hAnsi="Book Antiqua"/>
                <w:color w:val="000000"/>
                <w:sz w:val="22"/>
                <w:szCs w:val="22"/>
              </w:rPr>
              <w:br/>
              <w:t>6.12 pg 15/79,</w:t>
            </w:r>
            <w:r w:rsidRPr="00D20B2A">
              <w:rPr>
                <w:rFonts w:ascii="Book Antiqua" w:hAnsi="Book Antiqua"/>
                <w:color w:val="000000"/>
                <w:sz w:val="22"/>
                <w:szCs w:val="22"/>
              </w:rPr>
              <w:br/>
              <w:t xml:space="preserve">Cl. 2.2(d) pg 3/5, </w:t>
            </w:r>
          </w:p>
          <w:p w14:paraId="29C84B0B" w14:textId="3BEC32E4" w:rsidR="00EA57BE" w:rsidRPr="00D20B2A" w:rsidRDefault="00EA57BE" w:rsidP="00EA57BE">
            <w:pPr>
              <w:autoSpaceDE w:val="0"/>
              <w:autoSpaceDN w:val="0"/>
              <w:adjustRightInd w:val="0"/>
              <w:jc w:val="both"/>
              <w:rPr>
                <w:rFonts w:ascii="Book Antiqua" w:hAnsi="Book Antiqua"/>
                <w:sz w:val="22"/>
                <w:szCs w:val="22"/>
              </w:rPr>
            </w:pPr>
            <w:r w:rsidRPr="00D20B2A">
              <w:rPr>
                <w:rFonts w:ascii="Book Antiqua" w:hAnsi="Book Antiqua"/>
                <w:color w:val="000000"/>
                <w:sz w:val="22"/>
                <w:szCs w:val="22"/>
              </w:rPr>
              <w:t xml:space="preserve"> Cl 2.2(d) pg 3/5</w:t>
            </w:r>
          </w:p>
        </w:tc>
        <w:tc>
          <w:tcPr>
            <w:tcW w:w="5130" w:type="dxa"/>
            <w:tcBorders>
              <w:top w:val="nil"/>
              <w:left w:val="single" w:sz="4" w:space="0" w:color="auto"/>
              <w:bottom w:val="single" w:sz="4" w:space="0" w:color="auto"/>
              <w:right w:val="single" w:sz="4" w:space="0" w:color="auto"/>
            </w:tcBorders>
            <w:shd w:val="clear" w:color="auto" w:fill="auto"/>
          </w:tcPr>
          <w:p w14:paraId="6F69284C" w14:textId="77777777" w:rsidR="00EA57BE" w:rsidRPr="00D20B2A" w:rsidRDefault="00EA57BE" w:rsidP="00B43B53">
            <w:pPr>
              <w:jc w:val="both"/>
              <w:rPr>
                <w:rFonts w:ascii="Book Antiqua" w:hAnsi="Book Antiqua"/>
                <w:color w:val="000000"/>
                <w:sz w:val="22"/>
                <w:szCs w:val="22"/>
              </w:rPr>
            </w:pPr>
            <w:r w:rsidRPr="00D20B2A">
              <w:rPr>
                <w:rFonts w:ascii="Book Antiqua" w:hAnsi="Book Antiqua"/>
                <w:color w:val="000000"/>
                <w:sz w:val="22"/>
                <w:szCs w:val="22"/>
              </w:rPr>
              <w:t>a) Cl. 6.11 &amp;6.12: Any special cable required for shielding purpose, for connection between PT100 temperature sensor and transducer, shall be in the scope of Contractor. 4-20mA signal shall be wired to Digital RTCC panel / BCU for further transfer data to SCADA through IS/IEC 61850 compliant communications.</w:t>
            </w:r>
            <w:r w:rsidRPr="00D20B2A">
              <w:rPr>
                <w:rFonts w:ascii="Book Antiqua" w:hAnsi="Book Antiqua"/>
                <w:color w:val="000000"/>
                <w:sz w:val="22"/>
                <w:szCs w:val="22"/>
              </w:rPr>
              <w:br/>
            </w:r>
            <w:r w:rsidRPr="00D20B2A">
              <w:rPr>
                <w:rFonts w:ascii="Book Antiqua" w:hAnsi="Book Antiqua"/>
                <w:color w:val="000000"/>
                <w:sz w:val="22"/>
                <w:szCs w:val="22"/>
              </w:rPr>
              <w:br/>
              <w:t>b) Cl. 2.2(d): All cables including special cables from Transformer to marshalling box and only special cable (if any) from marshalling box to C&amp;R panels shall be in the scope of contractor.</w:t>
            </w:r>
          </w:p>
          <w:p w14:paraId="03F3AD02" w14:textId="303BD2C9" w:rsidR="00EA57BE" w:rsidRPr="00D20B2A" w:rsidRDefault="00EA57BE" w:rsidP="00B43B53">
            <w:pPr>
              <w:jc w:val="both"/>
              <w:rPr>
                <w:rFonts w:ascii="Book Antiqua" w:hAnsi="Book Antiqua" w:cs="Arial"/>
                <w:sz w:val="22"/>
                <w:szCs w:val="22"/>
              </w:rPr>
            </w:pPr>
            <w:r w:rsidRPr="00D20B2A">
              <w:rPr>
                <w:rFonts w:ascii="Book Antiqua" w:hAnsi="Book Antiqua"/>
                <w:color w:val="000000"/>
                <w:sz w:val="22"/>
                <w:szCs w:val="22"/>
              </w:rPr>
              <w:br/>
              <w:t xml:space="preserve">c) Cl: 2.2(d): Any special cable for RTCC relay Operation, between Transformer MB/DM to </w:t>
            </w:r>
            <w:r w:rsidRPr="00D20B2A">
              <w:rPr>
                <w:rFonts w:ascii="Book Antiqua" w:hAnsi="Book Antiqua"/>
                <w:color w:val="000000"/>
                <w:sz w:val="22"/>
                <w:szCs w:val="22"/>
              </w:rPr>
              <w:lastRenderedPageBreak/>
              <w:t xml:space="preserve">Owners switchyard panel room/control room, shall be in the scope of contractor.  </w:t>
            </w:r>
          </w:p>
        </w:tc>
        <w:tc>
          <w:tcPr>
            <w:tcW w:w="4410" w:type="dxa"/>
            <w:tcBorders>
              <w:top w:val="nil"/>
              <w:left w:val="nil"/>
              <w:bottom w:val="single" w:sz="4" w:space="0" w:color="auto"/>
              <w:right w:val="single" w:sz="4" w:space="0" w:color="auto"/>
            </w:tcBorders>
            <w:shd w:val="clear" w:color="auto" w:fill="auto"/>
          </w:tcPr>
          <w:p w14:paraId="3640C832" w14:textId="12627629" w:rsidR="00EA57BE" w:rsidRPr="00D20B2A" w:rsidRDefault="00EA57BE" w:rsidP="00EA57BE">
            <w:pPr>
              <w:jc w:val="both"/>
              <w:rPr>
                <w:rFonts w:ascii="Book Antiqua" w:hAnsi="Book Antiqua" w:cs="Calibri"/>
                <w:color w:val="000000"/>
                <w:sz w:val="22"/>
                <w:szCs w:val="22"/>
              </w:rPr>
            </w:pPr>
            <w:r w:rsidRPr="00D20B2A">
              <w:rPr>
                <w:rFonts w:ascii="Book Antiqua" w:hAnsi="Book Antiqua"/>
                <w:color w:val="000000"/>
                <w:sz w:val="22"/>
                <w:szCs w:val="22"/>
              </w:rPr>
              <w:lastRenderedPageBreak/>
              <w:t>a) Kindly provide the distance between control room and MB/CMB.</w:t>
            </w:r>
            <w:r w:rsidRPr="00D20B2A">
              <w:rPr>
                <w:rFonts w:ascii="Book Antiqua" w:hAnsi="Book Antiqua"/>
                <w:color w:val="000000"/>
                <w:sz w:val="22"/>
                <w:szCs w:val="22"/>
              </w:rPr>
              <w:br/>
            </w:r>
            <w:r w:rsidRPr="00D20B2A">
              <w:rPr>
                <w:rFonts w:ascii="Book Antiqua" w:hAnsi="Book Antiqua"/>
                <w:color w:val="000000"/>
                <w:sz w:val="22"/>
                <w:szCs w:val="22"/>
              </w:rPr>
              <w:br/>
              <w:t xml:space="preserve">b) As there is no special accessories like DGA, FOS, etc, special cables are not applicable for this project. hence same is not considered. Kindly confirm.                                                                                                                                                           </w:t>
            </w:r>
            <w:r w:rsidRPr="00D20B2A">
              <w:rPr>
                <w:rFonts w:ascii="Book Antiqua" w:hAnsi="Book Antiqua"/>
                <w:color w:val="000000"/>
                <w:sz w:val="22"/>
                <w:szCs w:val="22"/>
              </w:rPr>
              <w:br/>
              <w:t xml:space="preserve">                         </w:t>
            </w:r>
            <w:r w:rsidRPr="00D20B2A">
              <w:rPr>
                <w:rFonts w:ascii="Book Antiqua" w:hAnsi="Book Antiqua"/>
                <w:color w:val="000000"/>
                <w:sz w:val="22"/>
                <w:szCs w:val="22"/>
              </w:rPr>
              <w:br/>
              <w:t xml:space="preserve">c) RTCC relay panel not applicable for maheshwaram and KPS-3 SS, hence same is not considered, Special cables for Padghe SS between control room to MB/DM will not be in our scope. kindly confirm.                                                                                                             </w:t>
            </w:r>
          </w:p>
        </w:tc>
        <w:tc>
          <w:tcPr>
            <w:tcW w:w="2250" w:type="dxa"/>
          </w:tcPr>
          <w:p w14:paraId="124DFB94" w14:textId="77777777" w:rsidR="00EA57BE" w:rsidRPr="00D20B2A" w:rsidRDefault="00EA57BE" w:rsidP="00EA57BE">
            <w:pPr>
              <w:autoSpaceDE w:val="0"/>
              <w:autoSpaceDN w:val="0"/>
              <w:adjustRightInd w:val="0"/>
              <w:jc w:val="both"/>
              <w:rPr>
                <w:rFonts w:ascii="Book Antiqua" w:hAnsi="Book Antiqua"/>
                <w:color w:val="000000"/>
                <w:sz w:val="22"/>
                <w:szCs w:val="22"/>
              </w:rPr>
            </w:pPr>
            <w:r w:rsidRPr="00D20B2A">
              <w:rPr>
                <w:rFonts w:ascii="Book Antiqua" w:hAnsi="Book Antiqua"/>
                <w:color w:val="000000"/>
                <w:sz w:val="22"/>
                <w:szCs w:val="22"/>
              </w:rPr>
              <w:t>a) Bidder may visit the site &amp; get acquainted with actual site condition including distance.</w:t>
            </w:r>
          </w:p>
          <w:p w14:paraId="54B91CD5" w14:textId="77777777" w:rsidR="00EA57BE" w:rsidRPr="00D20B2A" w:rsidRDefault="00EA57BE" w:rsidP="00EA57BE">
            <w:pPr>
              <w:autoSpaceDE w:val="0"/>
              <w:autoSpaceDN w:val="0"/>
              <w:adjustRightInd w:val="0"/>
              <w:jc w:val="both"/>
              <w:rPr>
                <w:rFonts w:ascii="Book Antiqua" w:hAnsi="Book Antiqua"/>
                <w:color w:val="000000"/>
                <w:sz w:val="22"/>
                <w:szCs w:val="22"/>
              </w:rPr>
            </w:pPr>
          </w:p>
          <w:p w14:paraId="5C93ED78" w14:textId="77777777" w:rsidR="00EA57BE" w:rsidRPr="00D20B2A" w:rsidRDefault="00EA57BE" w:rsidP="00EA57BE">
            <w:pPr>
              <w:autoSpaceDE w:val="0"/>
              <w:autoSpaceDN w:val="0"/>
              <w:adjustRightInd w:val="0"/>
              <w:jc w:val="both"/>
              <w:rPr>
                <w:rFonts w:ascii="Book Antiqua" w:hAnsi="Book Antiqua"/>
                <w:color w:val="000000"/>
                <w:sz w:val="22"/>
                <w:szCs w:val="22"/>
              </w:rPr>
            </w:pPr>
            <w:r w:rsidRPr="00D20B2A">
              <w:rPr>
                <w:rFonts w:ascii="Book Antiqua" w:hAnsi="Book Antiqua"/>
                <w:color w:val="000000"/>
                <w:sz w:val="22"/>
                <w:szCs w:val="22"/>
              </w:rPr>
              <w:t xml:space="preserve">b) Supply of online drying system,including any special cable (if required)  is envisaged in present scope. </w:t>
            </w:r>
          </w:p>
          <w:p w14:paraId="320A097C" w14:textId="77777777" w:rsidR="00EA57BE" w:rsidRPr="00D20B2A" w:rsidRDefault="00EA57BE" w:rsidP="00EA57BE">
            <w:pPr>
              <w:autoSpaceDE w:val="0"/>
              <w:autoSpaceDN w:val="0"/>
              <w:adjustRightInd w:val="0"/>
              <w:jc w:val="both"/>
              <w:rPr>
                <w:rFonts w:ascii="Book Antiqua" w:hAnsi="Book Antiqua"/>
                <w:color w:val="000000"/>
                <w:sz w:val="22"/>
                <w:szCs w:val="22"/>
              </w:rPr>
            </w:pPr>
          </w:p>
          <w:p w14:paraId="6E4CEEEB" w14:textId="461A9B4F" w:rsidR="00EA57BE" w:rsidRPr="00D20B2A" w:rsidRDefault="00EA57BE" w:rsidP="00EA57BE">
            <w:pPr>
              <w:jc w:val="both"/>
              <w:rPr>
                <w:rFonts w:ascii="Book Antiqua" w:hAnsi="Book Antiqua"/>
                <w:sz w:val="22"/>
                <w:szCs w:val="22"/>
              </w:rPr>
            </w:pPr>
            <w:r w:rsidRPr="00D20B2A">
              <w:rPr>
                <w:rFonts w:ascii="Book Antiqua" w:hAnsi="Book Antiqua"/>
                <w:color w:val="000000"/>
                <w:sz w:val="22"/>
                <w:szCs w:val="22"/>
              </w:rPr>
              <w:lastRenderedPageBreak/>
              <w:t>c)Bidder to quote meeting requirement of TS</w:t>
            </w:r>
          </w:p>
        </w:tc>
      </w:tr>
      <w:tr w:rsidR="00EA57BE" w:rsidRPr="00D20B2A" w14:paraId="43DFD397" w14:textId="77777777" w:rsidTr="00B43B53">
        <w:trPr>
          <w:trHeight w:val="54"/>
        </w:trPr>
        <w:tc>
          <w:tcPr>
            <w:tcW w:w="625" w:type="dxa"/>
          </w:tcPr>
          <w:p w14:paraId="08F1D9EF" w14:textId="77777777" w:rsidR="00EA57BE" w:rsidRPr="00D20B2A" w:rsidRDefault="00EA57BE" w:rsidP="00EA57BE">
            <w:pPr>
              <w:pStyle w:val="ListParagraph"/>
              <w:numPr>
                <w:ilvl w:val="0"/>
                <w:numId w:val="22"/>
              </w:numPr>
              <w:jc w:val="both"/>
              <w:rPr>
                <w:rFonts w:ascii="Book Antiqua" w:hAnsi="Book Antiqua"/>
                <w:b/>
                <w:bCs/>
                <w:sz w:val="22"/>
                <w:szCs w:val="22"/>
              </w:rPr>
            </w:pPr>
          </w:p>
        </w:tc>
        <w:tc>
          <w:tcPr>
            <w:tcW w:w="1530" w:type="dxa"/>
          </w:tcPr>
          <w:p w14:paraId="41424F8F" w14:textId="08AAB81E" w:rsidR="00EA57BE" w:rsidRPr="00D20B2A" w:rsidRDefault="00EA57BE" w:rsidP="00EA57BE">
            <w:pPr>
              <w:autoSpaceDE w:val="0"/>
              <w:autoSpaceDN w:val="0"/>
              <w:adjustRightInd w:val="0"/>
              <w:jc w:val="both"/>
              <w:rPr>
                <w:rFonts w:ascii="Book Antiqua" w:hAnsi="Book Antiqua"/>
                <w:sz w:val="22"/>
                <w:szCs w:val="22"/>
              </w:rPr>
            </w:pPr>
            <w:r w:rsidRPr="00D20B2A">
              <w:rPr>
                <w:rFonts w:ascii="Book Antiqua" w:hAnsi="Book Antiqua"/>
                <w:color w:val="000000"/>
                <w:sz w:val="22"/>
                <w:szCs w:val="22"/>
              </w:rPr>
              <w:t>Cl.13.4.3 pg 26/79</w:t>
            </w:r>
          </w:p>
        </w:tc>
        <w:tc>
          <w:tcPr>
            <w:tcW w:w="5130" w:type="dxa"/>
            <w:tcBorders>
              <w:top w:val="nil"/>
              <w:left w:val="single" w:sz="4" w:space="0" w:color="auto"/>
              <w:bottom w:val="single" w:sz="4" w:space="0" w:color="auto"/>
              <w:right w:val="single" w:sz="4" w:space="0" w:color="auto"/>
            </w:tcBorders>
            <w:shd w:val="clear" w:color="auto" w:fill="auto"/>
          </w:tcPr>
          <w:p w14:paraId="27F30175" w14:textId="18660F79" w:rsidR="00EA57BE" w:rsidRPr="00D20B2A" w:rsidRDefault="00EA57BE" w:rsidP="00EA57BE">
            <w:pPr>
              <w:pStyle w:val="Default"/>
              <w:ind w:left="344" w:hanging="344"/>
              <w:jc w:val="both"/>
              <w:rPr>
                <w:rFonts w:cs="Arial"/>
                <w:sz w:val="22"/>
                <w:szCs w:val="22"/>
              </w:rPr>
            </w:pPr>
            <w:r w:rsidRPr="00D20B2A">
              <w:rPr>
                <w:rFonts w:cs="Times New Roman"/>
                <w:sz w:val="22"/>
                <w:szCs w:val="22"/>
              </w:rPr>
              <w:t>Cl. 13.4.3: Auxiliary power supply distribution scheme shall be submitted for approval. Supply and laying of Power, Control and special cables from common marshalling box to individual</w:t>
            </w:r>
            <w:r w:rsidRPr="00D20B2A">
              <w:rPr>
                <w:rFonts w:cs="Times New Roman"/>
                <w:sz w:val="22"/>
                <w:szCs w:val="22"/>
              </w:rPr>
              <w:br/>
              <w:t>MB/Cooler Control Cubicle (including spare unit) &amp; further distribution from IMB/CCC to all accessories is in the scope of the contractor. Further any special cable (if required) from CMB to Owner’s Control Panels is also in the scope of the contractor</w:t>
            </w:r>
          </w:p>
        </w:tc>
        <w:tc>
          <w:tcPr>
            <w:tcW w:w="4410" w:type="dxa"/>
            <w:tcBorders>
              <w:top w:val="nil"/>
              <w:left w:val="nil"/>
              <w:bottom w:val="single" w:sz="4" w:space="0" w:color="auto"/>
              <w:right w:val="single" w:sz="4" w:space="0" w:color="auto"/>
            </w:tcBorders>
            <w:shd w:val="clear" w:color="auto" w:fill="auto"/>
          </w:tcPr>
          <w:p w14:paraId="308BBD8C" w14:textId="1E6C4DC1" w:rsidR="00EA57BE" w:rsidRPr="00D20B2A" w:rsidRDefault="00EA57BE" w:rsidP="00EA57BE">
            <w:pPr>
              <w:jc w:val="both"/>
              <w:rPr>
                <w:rFonts w:ascii="Book Antiqua" w:hAnsi="Book Antiqua" w:cs="Calibri"/>
                <w:color w:val="000000"/>
                <w:sz w:val="22"/>
                <w:szCs w:val="22"/>
              </w:rPr>
            </w:pPr>
            <w:r w:rsidRPr="00D20B2A">
              <w:rPr>
                <w:rFonts w:ascii="Book Antiqua" w:hAnsi="Book Antiqua"/>
                <w:color w:val="000000"/>
                <w:sz w:val="22"/>
                <w:szCs w:val="22"/>
              </w:rPr>
              <w:t>Only Supply of Power, Control and special cables from individual marshalling box to common marshalling box is in the our scope of supply. trenches/ laying of cables is not in our scope.</w:t>
            </w:r>
            <w:r w:rsidRPr="00D20B2A">
              <w:rPr>
                <w:rFonts w:ascii="Book Antiqua" w:hAnsi="Book Antiqua"/>
                <w:color w:val="000000"/>
                <w:sz w:val="22"/>
                <w:szCs w:val="22"/>
              </w:rPr>
              <w:br/>
              <w:t>As there is no special accessories like DGA, FOS etc, special cables are not applicable for this project. hence same is not considered. Kindly confirm.</w:t>
            </w:r>
          </w:p>
        </w:tc>
        <w:tc>
          <w:tcPr>
            <w:tcW w:w="2250" w:type="dxa"/>
          </w:tcPr>
          <w:p w14:paraId="7BF367BE" w14:textId="3BEFB2D1" w:rsidR="00EA57BE" w:rsidRPr="00D20B2A" w:rsidRDefault="00EA57BE" w:rsidP="00EA57BE">
            <w:pPr>
              <w:jc w:val="both"/>
              <w:rPr>
                <w:rFonts w:ascii="Book Antiqua" w:hAnsi="Book Antiqua"/>
                <w:sz w:val="22"/>
                <w:szCs w:val="22"/>
              </w:rPr>
            </w:pPr>
            <w:r w:rsidRPr="00D20B2A">
              <w:rPr>
                <w:rFonts w:ascii="Book Antiqua" w:hAnsi="Book Antiqua"/>
                <w:color w:val="000000"/>
                <w:sz w:val="22"/>
                <w:szCs w:val="22"/>
              </w:rPr>
              <w:t>Terms &amp; conditions in bidding document shall prevail</w:t>
            </w:r>
          </w:p>
        </w:tc>
      </w:tr>
      <w:tr w:rsidR="00EA57BE" w:rsidRPr="00D20B2A" w14:paraId="3FE9EFCA" w14:textId="77777777" w:rsidTr="00B43B53">
        <w:trPr>
          <w:trHeight w:val="54"/>
        </w:trPr>
        <w:tc>
          <w:tcPr>
            <w:tcW w:w="625" w:type="dxa"/>
          </w:tcPr>
          <w:p w14:paraId="1678871B" w14:textId="77777777" w:rsidR="00EA57BE" w:rsidRPr="00D20B2A" w:rsidRDefault="00EA57BE" w:rsidP="00EA57BE">
            <w:pPr>
              <w:pStyle w:val="ListParagraph"/>
              <w:numPr>
                <w:ilvl w:val="0"/>
                <w:numId w:val="22"/>
              </w:numPr>
              <w:jc w:val="both"/>
              <w:rPr>
                <w:rFonts w:ascii="Book Antiqua" w:hAnsi="Book Antiqua"/>
                <w:b/>
                <w:bCs/>
                <w:sz w:val="22"/>
                <w:szCs w:val="22"/>
              </w:rPr>
            </w:pPr>
          </w:p>
        </w:tc>
        <w:tc>
          <w:tcPr>
            <w:tcW w:w="1530" w:type="dxa"/>
          </w:tcPr>
          <w:p w14:paraId="28E3C9C3" w14:textId="78FD1C34" w:rsidR="00EA57BE" w:rsidRPr="00D20B2A" w:rsidRDefault="00EA57BE" w:rsidP="00EA57BE">
            <w:pPr>
              <w:autoSpaceDE w:val="0"/>
              <w:autoSpaceDN w:val="0"/>
              <w:adjustRightInd w:val="0"/>
              <w:jc w:val="both"/>
              <w:rPr>
                <w:rFonts w:ascii="Book Antiqua" w:hAnsi="Book Antiqua"/>
                <w:sz w:val="22"/>
                <w:szCs w:val="22"/>
              </w:rPr>
            </w:pPr>
            <w:r w:rsidRPr="00D20B2A">
              <w:rPr>
                <w:rFonts w:ascii="Book Antiqua" w:hAnsi="Book Antiqua"/>
                <w:color w:val="000000"/>
                <w:sz w:val="22"/>
                <w:szCs w:val="22"/>
              </w:rPr>
              <w:t>Cl.14 pg 27/79</w:t>
            </w:r>
            <w:r w:rsidRPr="00D20B2A">
              <w:rPr>
                <w:rFonts w:ascii="Book Antiqua" w:hAnsi="Book Antiqua"/>
                <w:color w:val="000000"/>
                <w:sz w:val="22"/>
                <w:szCs w:val="22"/>
              </w:rPr>
              <w:br/>
              <w:t>Cl.13(a) pg 66/79</w:t>
            </w:r>
          </w:p>
        </w:tc>
        <w:tc>
          <w:tcPr>
            <w:tcW w:w="5130" w:type="dxa"/>
            <w:tcBorders>
              <w:top w:val="nil"/>
              <w:left w:val="single" w:sz="4" w:space="0" w:color="auto"/>
              <w:bottom w:val="single" w:sz="4" w:space="0" w:color="auto"/>
              <w:right w:val="single" w:sz="4" w:space="0" w:color="auto"/>
            </w:tcBorders>
            <w:shd w:val="clear" w:color="auto" w:fill="auto"/>
          </w:tcPr>
          <w:p w14:paraId="45C00519" w14:textId="6A4D2B34" w:rsidR="00EA57BE" w:rsidRPr="00D20B2A" w:rsidRDefault="00EA57BE" w:rsidP="00EA57BE">
            <w:pPr>
              <w:pStyle w:val="Default"/>
              <w:jc w:val="both"/>
              <w:rPr>
                <w:b/>
                <w:bCs/>
                <w:sz w:val="22"/>
                <w:szCs w:val="22"/>
              </w:rPr>
            </w:pPr>
            <w:r w:rsidRPr="00D20B2A">
              <w:rPr>
                <w:rFonts w:cs="Times New Roman"/>
                <w:sz w:val="22"/>
                <w:szCs w:val="22"/>
              </w:rPr>
              <w:t>Buchholz Relay, Magnetic Oil Level Gauge, Pressure Relief Device &amp; Sudden pressure relay to be wired through unarmoured cable of 1.5 sq.mm (minimum), inside GI conduit, with no part exposed. Cable shall be protected by flexible stainless</w:t>
            </w:r>
            <w:r w:rsidR="00B43B53">
              <w:rPr>
                <w:rFonts w:cs="Times New Roman"/>
                <w:sz w:val="22"/>
                <w:szCs w:val="22"/>
              </w:rPr>
              <w:t xml:space="preserve"> </w:t>
            </w:r>
            <w:r w:rsidRPr="00D20B2A">
              <w:rPr>
                <w:rFonts w:cs="Times New Roman"/>
                <w:sz w:val="22"/>
                <w:szCs w:val="22"/>
              </w:rPr>
              <w:t>steel pipe, at both</w:t>
            </w:r>
            <w:r w:rsidRPr="00D20B2A">
              <w:rPr>
                <w:rFonts w:cs="Times New Roman"/>
                <w:sz w:val="22"/>
                <w:szCs w:val="22"/>
              </w:rPr>
              <w:br/>
              <w:t>ends as per requirement. Proper sealing arrangement to be provided at both ends to avoid ingress of water.</w:t>
            </w:r>
            <w:r w:rsidRPr="00D20B2A">
              <w:rPr>
                <w:rFonts w:cs="Times New Roman"/>
                <w:sz w:val="22"/>
                <w:szCs w:val="22"/>
              </w:rPr>
              <w:br/>
            </w:r>
            <w:r w:rsidRPr="00D20B2A">
              <w:rPr>
                <w:rFonts w:cs="Times New Roman"/>
                <w:sz w:val="22"/>
                <w:szCs w:val="22"/>
              </w:rPr>
              <w:br/>
            </w:r>
            <w:r w:rsidRPr="00D20B2A">
              <w:rPr>
                <w:rFonts w:cs="Times New Roman"/>
                <w:sz w:val="22"/>
                <w:szCs w:val="22"/>
              </w:rPr>
              <w:lastRenderedPageBreak/>
              <w:t>STANDARD TECHNICAL DATA SHEET - 1.1kV kV GRADE PVC CONTROL CABLES</w:t>
            </w:r>
          </w:p>
        </w:tc>
        <w:tc>
          <w:tcPr>
            <w:tcW w:w="4410" w:type="dxa"/>
            <w:tcBorders>
              <w:top w:val="nil"/>
              <w:left w:val="nil"/>
              <w:bottom w:val="single" w:sz="4" w:space="0" w:color="auto"/>
              <w:right w:val="single" w:sz="4" w:space="0" w:color="auto"/>
            </w:tcBorders>
            <w:shd w:val="clear" w:color="auto" w:fill="auto"/>
          </w:tcPr>
          <w:p w14:paraId="72905FF4" w14:textId="152AF25A" w:rsidR="00EA57BE" w:rsidRPr="00D20B2A" w:rsidRDefault="00EA57BE" w:rsidP="00EA57BE">
            <w:pPr>
              <w:jc w:val="both"/>
              <w:rPr>
                <w:rFonts w:ascii="Book Antiqua" w:hAnsi="Book Antiqua" w:cs="Calibri"/>
                <w:color w:val="000000"/>
                <w:sz w:val="22"/>
                <w:szCs w:val="22"/>
              </w:rPr>
            </w:pPr>
            <w:r w:rsidRPr="00D20B2A">
              <w:rPr>
                <w:rFonts w:ascii="Book Antiqua" w:hAnsi="Book Antiqua"/>
                <w:color w:val="000000"/>
                <w:sz w:val="22"/>
                <w:szCs w:val="22"/>
              </w:rPr>
              <w:lastRenderedPageBreak/>
              <w:t>As per PGCIL approved standard practice, for all equipments mounted on transformer,</w:t>
            </w:r>
            <w:r w:rsidR="00B43B53">
              <w:rPr>
                <w:rFonts w:ascii="Book Antiqua" w:hAnsi="Book Antiqua"/>
                <w:color w:val="000000"/>
                <w:sz w:val="22"/>
                <w:szCs w:val="22"/>
              </w:rPr>
              <w:t xml:space="preserve"> </w:t>
            </w:r>
            <w:r w:rsidRPr="00D20B2A">
              <w:rPr>
                <w:rFonts w:ascii="Book Antiqua" w:hAnsi="Book Antiqua"/>
                <w:color w:val="000000"/>
                <w:sz w:val="22"/>
                <w:szCs w:val="22"/>
              </w:rPr>
              <w:t xml:space="preserve">we will provide armoured cable in cable tray(till IMB), which are suitable for outdoor applications instead of mentioned conduit, as per CEA guidlines also option for giving cable tray is given, hence we provide cable tray against conduit requirement, kindly confirm. </w:t>
            </w:r>
            <w:r w:rsidRPr="00D20B2A">
              <w:rPr>
                <w:rFonts w:ascii="Book Antiqua" w:hAnsi="Book Antiqua"/>
                <w:color w:val="000000"/>
                <w:sz w:val="22"/>
                <w:szCs w:val="22"/>
              </w:rPr>
              <w:br/>
            </w:r>
            <w:r w:rsidRPr="00D20B2A">
              <w:rPr>
                <w:rFonts w:ascii="Book Antiqua" w:hAnsi="Book Antiqua"/>
                <w:color w:val="000000"/>
                <w:sz w:val="22"/>
                <w:szCs w:val="22"/>
              </w:rPr>
              <w:br/>
            </w:r>
            <w:r w:rsidRPr="00D20B2A">
              <w:rPr>
                <w:rFonts w:ascii="Book Antiqua" w:hAnsi="Book Antiqua"/>
                <w:color w:val="000000"/>
                <w:sz w:val="22"/>
                <w:szCs w:val="22"/>
              </w:rPr>
              <w:lastRenderedPageBreak/>
              <w:br/>
              <w:t>Also as per STANDARD TECHNICAL DATA SHEET - 1.1kV kV GRADE PVC CONTROL CABLES it is mentioned all the control cables are armoured.</w:t>
            </w:r>
            <w:r w:rsidRPr="00D20B2A">
              <w:rPr>
                <w:rFonts w:ascii="Book Antiqua" w:hAnsi="Book Antiqua"/>
                <w:color w:val="000000"/>
                <w:sz w:val="22"/>
                <w:szCs w:val="22"/>
              </w:rPr>
              <w:br/>
            </w:r>
            <w:r w:rsidRPr="00D20B2A">
              <w:rPr>
                <w:rFonts w:ascii="Book Antiqua" w:hAnsi="Book Antiqua"/>
                <w:color w:val="000000"/>
                <w:sz w:val="22"/>
                <w:szCs w:val="22"/>
              </w:rPr>
              <w:br/>
              <w:t>Hence, kindly accept armoured cable with cable tray.</w:t>
            </w:r>
          </w:p>
        </w:tc>
        <w:tc>
          <w:tcPr>
            <w:tcW w:w="2250" w:type="dxa"/>
          </w:tcPr>
          <w:p w14:paraId="27BE059C" w14:textId="6D702B37" w:rsidR="00EA57BE" w:rsidRPr="00D20B2A" w:rsidRDefault="00EA57BE" w:rsidP="00EA57BE">
            <w:pPr>
              <w:jc w:val="both"/>
              <w:rPr>
                <w:rFonts w:ascii="Book Antiqua" w:hAnsi="Book Antiqua"/>
                <w:sz w:val="22"/>
                <w:szCs w:val="22"/>
              </w:rPr>
            </w:pPr>
            <w:r w:rsidRPr="00D20B2A">
              <w:rPr>
                <w:rFonts w:ascii="Book Antiqua" w:hAnsi="Book Antiqua"/>
                <w:color w:val="000000"/>
                <w:sz w:val="22"/>
                <w:szCs w:val="22"/>
              </w:rPr>
              <w:lastRenderedPageBreak/>
              <w:t>Terms &amp; conditions in bidding document shall prevail</w:t>
            </w:r>
          </w:p>
        </w:tc>
      </w:tr>
      <w:tr w:rsidR="00EA57BE" w:rsidRPr="00D20B2A" w14:paraId="0FA58246" w14:textId="77777777" w:rsidTr="00B43B53">
        <w:trPr>
          <w:trHeight w:val="54"/>
        </w:trPr>
        <w:tc>
          <w:tcPr>
            <w:tcW w:w="625" w:type="dxa"/>
          </w:tcPr>
          <w:p w14:paraId="3F2D778E" w14:textId="77777777" w:rsidR="00EA57BE" w:rsidRPr="00D20B2A" w:rsidRDefault="00EA57BE" w:rsidP="00EA57BE">
            <w:pPr>
              <w:pStyle w:val="ListParagraph"/>
              <w:numPr>
                <w:ilvl w:val="0"/>
                <w:numId w:val="22"/>
              </w:numPr>
              <w:jc w:val="both"/>
              <w:rPr>
                <w:rFonts w:ascii="Book Antiqua" w:hAnsi="Book Antiqua"/>
                <w:b/>
                <w:bCs/>
                <w:sz w:val="22"/>
                <w:szCs w:val="22"/>
              </w:rPr>
            </w:pPr>
          </w:p>
        </w:tc>
        <w:tc>
          <w:tcPr>
            <w:tcW w:w="1530" w:type="dxa"/>
          </w:tcPr>
          <w:p w14:paraId="4E505CF3" w14:textId="446A5E9E" w:rsidR="00EA57BE" w:rsidRPr="00D20B2A" w:rsidRDefault="00EA57BE" w:rsidP="00EA57BE">
            <w:pPr>
              <w:autoSpaceDE w:val="0"/>
              <w:autoSpaceDN w:val="0"/>
              <w:adjustRightInd w:val="0"/>
              <w:jc w:val="both"/>
              <w:rPr>
                <w:rFonts w:ascii="Book Antiqua" w:hAnsi="Book Antiqua"/>
                <w:sz w:val="22"/>
                <w:szCs w:val="22"/>
              </w:rPr>
            </w:pPr>
            <w:r w:rsidRPr="00D20B2A">
              <w:rPr>
                <w:rFonts w:ascii="Book Antiqua" w:hAnsi="Book Antiqua"/>
                <w:color w:val="000000"/>
                <w:sz w:val="22"/>
                <w:szCs w:val="22"/>
              </w:rPr>
              <w:t>Cl.no: 18(cc) pg 37 of 79</w:t>
            </w:r>
          </w:p>
        </w:tc>
        <w:tc>
          <w:tcPr>
            <w:tcW w:w="5130" w:type="dxa"/>
            <w:tcBorders>
              <w:top w:val="nil"/>
              <w:left w:val="single" w:sz="4" w:space="0" w:color="auto"/>
              <w:bottom w:val="single" w:sz="4" w:space="0" w:color="auto"/>
              <w:right w:val="single" w:sz="4" w:space="0" w:color="auto"/>
            </w:tcBorders>
            <w:shd w:val="clear" w:color="auto" w:fill="auto"/>
          </w:tcPr>
          <w:p w14:paraId="7C0AB25C" w14:textId="3FBCB9D3" w:rsidR="00EA57BE" w:rsidRPr="00D20B2A" w:rsidRDefault="00EA57BE" w:rsidP="00EA57BE">
            <w:pPr>
              <w:jc w:val="both"/>
              <w:rPr>
                <w:rFonts w:ascii="Book Antiqua" w:hAnsi="Book Antiqua"/>
                <w:sz w:val="22"/>
                <w:szCs w:val="22"/>
              </w:rPr>
            </w:pPr>
            <w:r w:rsidRPr="00D20B2A">
              <w:rPr>
                <w:rFonts w:ascii="Book Antiqua" w:hAnsi="Book Antiqua"/>
                <w:color w:val="000000"/>
                <w:sz w:val="22"/>
                <w:szCs w:val="22"/>
              </w:rPr>
              <w:t>Managed Ethernet switch, LIU patch cords etc. shall be provided in CMB/MB (as per clause 16). All IEC 61850 compliant signals from various monitoring equipment/accessories shall be wired upto the Ethernet switch (if applicable).</w:t>
            </w:r>
          </w:p>
        </w:tc>
        <w:tc>
          <w:tcPr>
            <w:tcW w:w="4410" w:type="dxa"/>
            <w:tcBorders>
              <w:top w:val="nil"/>
              <w:left w:val="nil"/>
              <w:bottom w:val="single" w:sz="4" w:space="0" w:color="auto"/>
              <w:right w:val="single" w:sz="4" w:space="0" w:color="auto"/>
            </w:tcBorders>
            <w:shd w:val="clear" w:color="auto" w:fill="auto"/>
          </w:tcPr>
          <w:p w14:paraId="41697CB1" w14:textId="4631B91B" w:rsidR="00EA57BE" w:rsidRPr="00D20B2A" w:rsidRDefault="00EA57BE" w:rsidP="00EA57BE">
            <w:pPr>
              <w:ind w:left="252" w:hanging="252"/>
              <w:jc w:val="both"/>
              <w:rPr>
                <w:rFonts w:ascii="Book Antiqua" w:hAnsi="Book Antiqua"/>
                <w:sz w:val="22"/>
                <w:szCs w:val="22"/>
              </w:rPr>
            </w:pPr>
            <w:r w:rsidRPr="00D20B2A">
              <w:rPr>
                <w:rFonts w:ascii="Book Antiqua" w:hAnsi="Book Antiqua"/>
                <w:color w:val="000000"/>
                <w:sz w:val="22"/>
                <w:szCs w:val="22"/>
              </w:rPr>
              <w:t xml:space="preserve">Pl confirm the requirement in this project. </w:t>
            </w:r>
          </w:p>
        </w:tc>
        <w:tc>
          <w:tcPr>
            <w:tcW w:w="2250" w:type="dxa"/>
          </w:tcPr>
          <w:p w14:paraId="06E16327" w14:textId="7C971865" w:rsidR="00EA57BE" w:rsidRPr="00D20B2A" w:rsidRDefault="00EA57BE" w:rsidP="00EA57BE">
            <w:pPr>
              <w:jc w:val="both"/>
              <w:rPr>
                <w:rFonts w:ascii="Book Antiqua" w:hAnsi="Book Antiqua"/>
                <w:sz w:val="22"/>
                <w:szCs w:val="22"/>
              </w:rPr>
            </w:pPr>
            <w:r w:rsidRPr="00D20B2A">
              <w:rPr>
                <w:rFonts w:ascii="Book Antiqua" w:hAnsi="Book Antiqua"/>
                <w:color w:val="000000"/>
                <w:sz w:val="22"/>
                <w:szCs w:val="22"/>
              </w:rPr>
              <w:t>Terms &amp; conditions in bidding document shall prevail</w:t>
            </w:r>
          </w:p>
        </w:tc>
      </w:tr>
      <w:tr w:rsidR="00EA57BE" w:rsidRPr="00D20B2A" w14:paraId="000FD9CA" w14:textId="77777777" w:rsidTr="00B43B53">
        <w:trPr>
          <w:trHeight w:val="54"/>
        </w:trPr>
        <w:tc>
          <w:tcPr>
            <w:tcW w:w="625" w:type="dxa"/>
          </w:tcPr>
          <w:p w14:paraId="41B91F6E" w14:textId="77777777" w:rsidR="00EA57BE" w:rsidRPr="00D20B2A" w:rsidRDefault="00EA57BE" w:rsidP="00EA57BE">
            <w:pPr>
              <w:pStyle w:val="ListParagraph"/>
              <w:numPr>
                <w:ilvl w:val="0"/>
                <w:numId w:val="22"/>
              </w:numPr>
              <w:jc w:val="both"/>
              <w:rPr>
                <w:rFonts w:ascii="Book Antiqua" w:hAnsi="Book Antiqua"/>
                <w:b/>
                <w:bCs/>
                <w:sz w:val="22"/>
                <w:szCs w:val="22"/>
              </w:rPr>
            </w:pPr>
          </w:p>
        </w:tc>
        <w:tc>
          <w:tcPr>
            <w:tcW w:w="1530" w:type="dxa"/>
          </w:tcPr>
          <w:p w14:paraId="75F789BD" w14:textId="4B8FE7DB" w:rsidR="00EA57BE" w:rsidRPr="00D20B2A" w:rsidRDefault="00EA57BE" w:rsidP="00EA57BE">
            <w:pPr>
              <w:autoSpaceDE w:val="0"/>
              <w:autoSpaceDN w:val="0"/>
              <w:adjustRightInd w:val="0"/>
              <w:jc w:val="both"/>
              <w:rPr>
                <w:rFonts w:ascii="Book Antiqua" w:hAnsi="Book Antiqua"/>
                <w:sz w:val="22"/>
                <w:szCs w:val="22"/>
              </w:rPr>
            </w:pPr>
            <w:r w:rsidRPr="00D20B2A">
              <w:rPr>
                <w:rFonts w:ascii="Book Antiqua" w:hAnsi="Book Antiqua"/>
                <w:color w:val="000000"/>
                <w:sz w:val="22"/>
                <w:szCs w:val="22"/>
              </w:rPr>
              <w:t xml:space="preserve"> Cl 4.1 pg 4/5</w:t>
            </w:r>
          </w:p>
        </w:tc>
        <w:tc>
          <w:tcPr>
            <w:tcW w:w="5130" w:type="dxa"/>
            <w:tcBorders>
              <w:top w:val="nil"/>
              <w:left w:val="single" w:sz="4" w:space="0" w:color="auto"/>
              <w:bottom w:val="single" w:sz="4" w:space="0" w:color="auto"/>
              <w:right w:val="single" w:sz="4" w:space="0" w:color="auto"/>
            </w:tcBorders>
            <w:shd w:val="clear" w:color="auto" w:fill="auto"/>
          </w:tcPr>
          <w:p w14:paraId="346BFC24" w14:textId="6ABE9E7D" w:rsidR="00EA57BE" w:rsidRPr="00D20B2A" w:rsidRDefault="00EA57BE" w:rsidP="00EA57BE">
            <w:pPr>
              <w:pStyle w:val="Default"/>
              <w:jc w:val="both"/>
              <w:rPr>
                <w:sz w:val="22"/>
                <w:szCs w:val="22"/>
              </w:rPr>
            </w:pPr>
            <w:r w:rsidRPr="00D20B2A">
              <w:rPr>
                <w:rFonts w:cs="Times New Roman"/>
                <w:sz w:val="22"/>
                <w:szCs w:val="22"/>
              </w:rPr>
              <w:t>Coastal area for KPS-3 SS</w:t>
            </w:r>
          </w:p>
        </w:tc>
        <w:tc>
          <w:tcPr>
            <w:tcW w:w="4410" w:type="dxa"/>
            <w:tcBorders>
              <w:top w:val="nil"/>
              <w:left w:val="nil"/>
              <w:bottom w:val="single" w:sz="4" w:space="0" w:color="auto"/>
              <w:right w:val="single" w:sz="4" w:space="0" w:color="auto"/>
            </w:tcBorders>
            <w:shd w:val="clear" w:color="auto" w:fill="auto"/>
          </w:tcPr>
          <w:p w14:paraId="2DB4BAE2" w14:textId="2DD30AC3" w:rsidR="00EA57BE" w:rsidRPr="00D20B2A" w:rsidRDefault="00EA57BE" w:rsidP="00EA57BE">
            <w:pPr>
              <w:jc w:val="both"/>
              <w:rPr>
                <w:rFonts w:ascii="Book Antiqua" w:hAnsi="Book Antiqua"/>
                <w:sz w:val="22"/>
                <w:szCs w:val="22"/>
              </w:rPr>
            </w:pPr>
            <w:r w:rsidRPr="00D20B2A">
              <w:rPr>
                <w:rFonts w:ascii="Book Antiqua" w:hAnsi="Book Antiqua"/>
                <w:color w:val="000000"/>
                <w:sz w:val="22"/>
                <w:szCs w:val="22"/>
              </w:rPr>
              <w:t>Kindly confirm RTV coating applicability for porcelain insulators as per Cl.no: 22.9 of GTR.</w:t>
            </w:r>
          </w:p>
        </w:tc>
        <w:tc>
          <w:tcPr>
            <w:tcW w:w="2250" w:type="dxa"/>
          </w:tcPr>
          <w:p w14:paraId="097246B9" w14:textId="14509D28" w:rsidR="00EA57BE" w:rsidRPr="00D20B2A" w:rsidRDefault="00EA57BE" w:rsidP="00EA57BE">
            <w:pPr>
              <w:jc w:val="both"/>
              <w:rPr>
                <w:rFonts w:ascii="Book Antiqua" w:hAnsi="Book Antiqua"/>
                <w:sz w:val="22"/>
                <w:szCs w:val="22"/>
              </w:rPr>
            </w:pPr>
            <w:r w:rsidRPr="00D20B2A">
              <w:rPr>
                <w:rFonts w:ascii="Book Antiqua" w:hAnsi="Book Antiqua"/>
                <w:color w:val="000000"/>
                <w:sz w:val="22"/>
                <w:szCs w:val="22"/>
              </w:rPr>
              <w:t>Requirement in Bidding document is ample clear. Bidder to quote meeting requirement of TS</w:t>
            </w:r>
          </w:p>
        </w:tc>
      </w:tr>
      <w:tr w:rsidR="00EA57BE" w:rsidRPr="00D20B2A" w14:paraId="0D3E6F30" w14:textId="77777777" w:rsidTr="00B43B53">
        <w:trPr>
          <w:trHeight w:val="54"/>
        </w:trPr>
        <w:tc>
          <w:tcPr>
            <w:tcW w:w="625" w:type="dxa"/>
          </w:tcPr>
          <w:p w14:paraId="1D4E8284" w14:textId="77777777" w:rsidR="00EA57BE" w:rsidRPr="00D20B2A" w:rsidRDefault="00EA57BE" w:rsidP="00EA57BE">
            <w:pPr>
              <w:pStyle w:val="ListParagraph"/>
              <w:numPr>
                <w:ilvl w:val="0"/>
                <w:numId w:val="22"/>
              </w:numPr>
              <w:jc w:val="both"/>
              <w:rPr>
                <w:rFonts w:ascii="Book Antiqua" w:hAnsi="Book Antiqua"/>
                <w:b/>
                <w:bCs/>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7F1C2C4" w14:textId="73A9B17D" w:rsidR="00EA57BE" w:rsidRPr="00D20B2A" w:rsidRDefault="00EA57BE" w:rsidP="00EA57BE">
            <w:pPr>
              <w:autoSpaceDE w:val="0"/>
              <w:autoSpaceDN w:val="0"/>
              <w:adjustRightInd w:val="0"/>
              <w:jc w:val="both"/>
              <w:rPr>
                <w:rFonts w:ascii="Book Antiqua" w:hAnsi="Book Antiqua"/>
                <w:sz w:val="22"/>
                <w:szCs w:val="22"/>
              </w:rPr>
            </w:pPr>
            <w:r w:rsidRPr="00D20B2A">
              <w:rPr>
                <w:rFonts w:ascii="Book Antiqua" w:hAnsi="Book Antiqua"/>
                <w:color w:val="000000"/>
                <w:sz w:val="22"/>
                <w:szCs w:val="22"/>
              </w:rPr>
              <w:t xml:space="preserve"> Cl 4.1 pg 4/5</w:t>
            </w:r>
          </w:p>
        </w:tc>
        <w:tc>
          <w:tcPr>
            <w:tcW w:w="5130" w:type="dxa"/>
            <w:tcBorders>
              <w:top w:val="single" w:sz="4" w:space="0" w:color="auto"/>
              <w:left w:val="nil"/>
              <w:bottom w:val="single" w:sz="4" w:space="0" w:color="auto"/>
              <w:right w:val="single" w:sz="4" w:space="0" w:color="auto"/>
            </w:tcBorders>
            <w:shd w:val="clear" w:color="auto" w:fill="auto"/>
          </w:tcPr>
          <w:p w14:paraId="40C9B79D" w14:textId="500AFDD2" w:rsidR="00EA57BE" w:rsidRPr="00D20B2A" w:rsidRDefault="00EA57BE" w:rsidP="00EA57BE">
            <w:pPr>
              <w:jc w:val="both"/>
              <w:rPr>
                <w:rFonts w:ascii="Book Antiqua" w:hAnsi="Book Antiqua"/>
                <w:sz w:val="22"/>
                <w:szCs w:val="22"/>
              </w:rPr>
            </w:pPr>
            <w:r w:rsidRPr="00D20B2A">
              <w:rPr>
                <w:rFonts w:ascii="Book Antiqua" w:hAnsi="Book Antiqua"/>
                <w:color w:val="000000"/>
                <w:sz w:val="22"/>
                <w:szCs w:val="22"/>
              </w:rPr>
              <w:t>Seismic zone  as per IS 1893 (Part 1)                                                      For the scope at KPS-3, ZONE-V is to be considered in line with Seismic Zone - IS 1893 (Part 1)</w:t>
            </w:r>
          </w:p>
        </w:tc>
        <w:tc>
          <w:tcPr>
            <w:tcW w:w="4410" w:type="dxa"/>
            <w:tcBorders>
              <w:top w:val="single" w:sz="4" w:space="0" w:color="auto"/>
              <w:left w:val="nil"/>
              <w:bottom w:val="single" w:sz="4" w:space="0" w:color="auto"/>
              <w:right w:val="single" w:sz="4" w:space="0" w:color="auto"/>
            </w:tcBorders>
            <w:shd w:val="clear" w:color="auto" w:fill="auto"/>
          </w:tcPr>
          <w:p w14:paraId="1595D6C8" w14:textId="50B85367" w:rsidR="00EA57BE" w:rsidRPr="00D20B2A" w:rsidRDefault="00EA57BE" w:rsidP="00EA57BE">
            <w:pPr>
              <w:jc w:val="both"/>
              <w:rPr>
                <w:rFonts w:ascii="Book Antiqua" w:hAnsi="Book Antiqua"/>
                <w:sz w:val="22"/>
                <w:szCs w:val="22"/>
              </w:rPr>
            </w:pPr>
            <w:r w:rsidRPr="00D20B2A">
              <w:rPr>
                <w:rFonts w:ascii="Book Antiqua" w:hAnsi="Book Antiqua"/>
                <w:color w:val="000000"/>
                <w:sz w:val="22"/>
                <w:szCs w:val="22"/>
              </w:rPr>
              <w:t xml:space="preserve">1.800kV OIP Bushing, we have performed the seismic test considering Zone III requirement (0.16g) and when bushings are mounted with zero degree mounting angle on transformer tank.                                                                                </w:t>
            </w:r>
            <w:r w:rsidRPr="00D20B2A">
              <w:rPr>
                <w:rFonts w:ascii="Book Antiqua" w:hAnsi="Book Antiqua"/>
                <w:color w:val="000000"/>
                <w:sz w:val="22"/>
                <w:szCs w:val="22"/>
              </w:rPr>
              <w:lastRenderedPageBreak/>
              <w:t>2.400KV OIP Bushing, we have performed the seismic test considering Zone V requirement (0.3 g) . Due to setup limitation, we have performed test keeping bushing vertical.                                                                                  Kindly confirm above bushings are acceptable for mentioned seismic zone, also kindly share seismic zone level for other SS(Maheshwaram and Padghe).</w:t>
            </w:r>
          </w:p>
        </w:tc>
        <w:tc>
          <w:tcPr>
            <w:tcW w:w="2250" w:type="dxa"/>
          </w:tcPr>
          <w:p w14:paraId="305D7AD8" w14:textId="4A6488C2" w:rsidR="00EA57BE" w:rsidRPr="00D20B2A" w:rsidRDefault="00EA57BE" w:rsidP="00EA57BE">
            <w:pPr>
              <w:jc w:val="both"/>
              <w:rPr>
                <w:rFonts w:ascii="Book Antiqua" w:hAnsi="Book Antiqua"/>
                <w:sz w:val="22"/>
                <w:szCs w:val="22"/>
              </w:rPr>
            </w:pPr>
            <w:r w:rsidRPr="00D20B2A">
              <w:rPr>
                <w:rFonts w:ascii="Book Antiqua" w:hAnsi="Book Antiqua"/>
                <w:color w:val="000000"/>
                <w:sz w:val="22"/>
                <w:szCs w:val="22"/>
              </w:rPr>
              <w:lastRenderedPageBreak/>
              <w:t xml:space="preserve">Requirement in Bidding document is ample clear. Bidder to quote meeting requirement of TS. </w:t>
            </w:r>
            <w:r w:rsidRPr="00D20B2A">
              <w:rPr>
                <w:rFonts w:ascii="Book Antiqua" w:hAnsi="Book Antiqua"/>
                <w:color w:val="000000"/>
                <w:sz w:val="22"/>
                <w:szCs w:val="22"/>
              </w:rPr>
              <w:lastRenderedPageBreak/>
              <w:t xml:space="preserve">Bidders to correct the parameter in line with Seismic zone  as per IS 1893 (Part 1)  </w:t>
            </w:r>
          </w:p>
        </w:tc>
      </w:tr>
      <w:tr w:rsidR="00EA57BE" w:rsidRPr="00D20B2A" w14:paraId="0B9A50CC" w14:textId="77777777" w:rsidTr="00B43B53">
        <w:trPr>
          <w:trHeight w:val="54"/>
        </w:trPr>
        <w:tc>
          <w:tcPr>
            <w:tcW w:w="625" w:type="dxa"/>
          </w:tcPr>
          <w:p w14:paraId="64C1E348" w14:textId="77777777" w:rsidR="00EA57BE" w:rsidRPr="00D20B2A" w:rsidRDefault="00EA57BE" w:rsidP="00EA57BE">
            <w:pPr>
              <w:pStyle w:val="ListParagraph"/>
              <w:numPr>
                <w:ilvl w:val="0"/>
                <w:numId w:val="22"/>
              </w:numPr>
              <w:jc w:val="both"/>
              <w:rPr>
                <w:rFonts w:ascii="Book Antiqua" w:hAnsi="Book Antiqua"/>
                <w:b/>
                <w:bCs/>
                <w:sz w:val="22"/>
                <w:szCs w:val="22"/>
              </w:rPr>
            </w:pPr>
          </w:p>
        </w:tc>
        <w:tc>
          <w:tcPr>
            <w:tcW w:w="1530" w:type="dxa"/>
            <w:tcBorders>
              <w:top w:val="nil"/>
              <w:left w:val="single" w:sz="4" w:space="0" w:color="auto"/>
              <w:right w:val="single" w:sz="4" w:space="0" w:color="auto"/>
            </w:tcBorders>
            <w:shd w:val="clear" w:color="auto" w:fill="auto"/>
          </w:tcPr>
          <w:p w14:paraId="7D393225" w14:textId="4803F3EE" w:rsidR="00EA57BE" w:rsidRPr="00D20B2A" w:rsidRDefault="00EA57BE" w:rsidP="00EA57BE">
            <w:pPr>
              <w:autoSpaceDE w:val="0"/>
              <w:autoSpaceDN w:val="0"/>
              <w:adjustRightInd w:val="0"/>
              <w:jc w:val="both"/>
              <w:rPr>
                <w:rFonts w:ascii="Book Antiqua" w:hAnsi="Book Antiqua" w:cs="Calibri"/>
                <w:color w:val="000000"/>
                <w:sz w:val="22"/>
                <w:szCs w:val="22"/>
              </w:rPr>
            </w:pPr>
            <w:r w:rsidRPr="00D20B2A">
              <w:rPr>
                <w:rFonts w:ascii="Book Antiqua" w:hAnsi="Book Antiqua"/>
                <w:color w:val="000000"/>
                <w:sz w:val="22"/>
                <w:szCs w:val="22"/>
              </w:rPr>
              <w:t xml:space="preserve"> Cl 2.2(i) pg 3/5</w:t>
            </w:r>
          </w:p>
        </w:tc>
        <w:tc>
          <w:tcPr>
            <w:tcW w:w="5130" w:type="dxa"/>
            <w:tcBorders>
              <w:top w:val="nil"/>
              <w:left w:val="nil"/>
              <w:right w:val="single" w:sz="4" w:space="0" w:color="auto"/>
            </w:tcBorders>
            <w:shd w:val="clear" w:color="auto" w:fill="auto"/>
          </w:tcPr>
          <w:p w14:paraId="1645B25A" w14:textId="5AB1CF6B" w:rsidR="00EA57BE" w:rsidRPr="00D20B2A" w:rsidRDefault="00EA57BE" w:rsidP="00EA57BE">
            <w:pPr>
              <w:jc w:val="both"/>
              <w:rPr>
                <w:rFonts w:ascii="Book Antiqua" w:hAnsi="Book Antiqua"/>
                <w:sz w:val="22"/>
                <w:szCs w:val="22"/>
              </w:rPr>
            </w:pPr>
            <w:r w:rsidRPr="00D20B2A">
              <w:rPr>
                <w:rFonts w:ascii="Book Antiqua" w:hAnsi="Book Antiqua"/>
                <w:color w:val="000000"/>
                <w:sz w:val="22"/>
                <w:szCs w:val="22"/>
              </w:rPr>
              <w:t xml:space="preserve">Maheshwaram SS: Cost of the wiring &amp; integration, for parallel operation of the New Transformer bank , with existing banks of the Transformers is deemed to be included in the cost of Transformer &amp; no additional payment shall be admissible. </w:t>
            </w:r>
          </w:p>
        </w:tc>
        <w:tc>
          <w:tcPr>
            <w:tcW w:w="4410" w:type="dxa"/>
            <w:tcBorders>
              <w:top w:val="nil"/>
              <w:left w:val="nil"/>
              <w:bottom w:val="single" w:sz="4" w:space="0" w:color="auto"/>
              <w:right w:val="single" w:sz="4" w:space="0" w:color="auto"/>
            </w:tcBorders>
            <w:shd w:val="clear" w:color="auto" w:fill="auto"/>
          </w:tcPr>
          <w:p w14:paraId="0AD7D262" w14:textId="726F3387" w:rsidR="00EA57BE" w:rsidRPr="00D20B2A" w:rsidRDefault="00EA57BE" w:rsidP="00EA57BE">
            <w:pPr>
              <w:jc w:val="both"/>
              <w:rPr>
                <w:rFonts w:ascii="Book Antiqua" w:hAnsi="Book Antiqua" w:cs="Calibri"/>
                <w:color w:val="000000"/>
                <w:sz w:val="22"/>
                <w:szCs w:val="22"/>
              </w:rPr>
            </w:pPr>
            <w:r w:rsidRPr="00D20B2A">
              <w:rPr>
                <w:rFonts w:ascii="Book Antiqua" w:hAnsi="Book Antiqua"/>
                <w:color w:val="000000"/>
                <w:sz w:val="22"/>
                <w:szCs w:val="22"/>
              </w:rPr>
              <w:t>Wiring and integration will not be in our scope, as existing AVR scheme(AVR model) and distance are not available at this stage.                                                                       Kindly accept.</w:t>
            </w:r>
          </w:p>
        </w:tc>
        <w:tc>
          <w:tcPr>
            <w:tcW w:w="2250" w:type="dxa"/>
          </w:tcPr>
          <w:p w14:paraId="14AEA91C" w14:textId="2F18C552" w:rsidR="00EA57BE" w:rsidRPr="00D20B2A" w:rsidRDefault="00EA57BE" w:rsidP="00EA57BE">
            <w:pPr>
              <w:jc w:val="both"/>
              <w:rPr>
                <w:rFonts w:ascii="Book Antiqua" w:hAnsi="Book Antiqua"/>
                <w:sz w:val="22"/>
                <w:szCs w:val="22"/>
              </w:rPr>
            </w:pPr>
            <w:r w:rsidRPr="00D20B2A">
              <w:rPr>
                <w:rFonts w:ascii="Book Antiqua" w:hAnsi="Book Antiqua"/>
                <w:color w:val="000000"/>
                <w:sz w:val="22"/>
                <w:szCs w:val="22"/>
              </w:rPr>
              <w:t>Bidder’s query is irrelevant</w:t>
            </w:r>
          </w:p>
        </w:tc>
      </w:tr>
    </w:tbl>
    <w:p w14:paraId="2DA6407F" w14:textId="4A471F01" w:rsidR="006A6B3D" w:rsidRPr="00D20B2A" w:rsidRDefault="006A6B3D" w:rsidP="00FB48F1">
      <w:pPr>
        <w:tabs>
          <w:tab w:val="left" w:pos="12118"/>
        </w:tabs>
        <w:rPr>
          <w:rFonts w:ascii="Book Antiqua" w:hAnsi="Book Antiqua"/>
          <w:sz w:val="22"/>
          <w:szCs w:val="22"/>
        </w:rPr>
      </w:pPr>
    </w:p>
    <w:sectPr w:rsidR="006A6B3D" w:rsidRPr="00D20B2A" w:rsidSect="00122DB8">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993" w:right="1440" w:bottom="171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DC7B2" w14:textId="77777777" w:rsidR="0034146C" w:rsidRDefault="0034146C">
      <w:r>
        <w:separator/>
      </w:r>
    </w:p>
  </w:endnote>
  <w:endnote w:type="continuationSeparator" w:id="0">
    <w:p w14:paraId="60C76782" w14:textId="77777777" w:rsidR="0034146C" w:rsidRDefault="0034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NewRomanPS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A56C7" w14:textId="77777777" w:rsidR="00772B23" w:rsidRDefault="00772B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624199"/>
      <w:docPartObj>
        <w:docPartGallery w:val="Page Numbers (Bottom of Page)"/>
        <w:docPartUnique/>
      </w:docPartObj>
    </w:sdtPr>
    <w:sdtEndPr/>
    <w:sdtContent>
      <w:sdt>
        <w:sdtPr>
          <w:id w:val="-1769616900"/>
          <w:docPartObj>
            <w:docPartGallery w:val="Page Numbers (Top of Page)"/>
            <w:docPartUnique/>
          </w:docPartObj>
        </w:sdtPr>
        <w:sdtEndPr/>
        <w:sdtContent>
          <w:p w14:paraId="3455EAF9" w14:textId="22FD6E2E" w:rsidR="007B2E32" w:rsidRDefault="00772B23">
            <w:pPr>
              <w:pStyle w:val="Footer"/>
              <w:jc w:val="right"/>
            </w:pPr>
            <w:r>
              <w:pict w14:anchorId="46FC6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8pt;height:24pt">
                  <v:imagedata r:id="rId1" o:title=""/>
                  <o:lock v:ext="edit" ungrouping="t" rotation="t" cropping="t" verticies="t" text="t" grouping="t"/>
                  <o:signatureline v:ext="edit" id="{743ECFCF-57BB-4491-A05D-4A5C196B31CE}" provid="{00000000-0000-0000-0000-000000000000}" o:suggestedsigner="Adil" showsigndate="f" issignatureline="t"/>
                </v:shape>
              </w:pict>
            </w:r>
            <w:r w:rsidR="005D5562">
              <w:tab/>
            </w:r>
            <w:r w:rsidR="005D5562">
              <w:tab/>
            </w:r>
            <w:r w:rsidR="007B2E32">
              <w:t xml:space="preserve">Page </w:t>
            </w:r>
            <w:r w:rsidR="007B2E32">
              <w:rPr>
                <w:b/>
                <w:bCs/>
              </w:rPr>
              <w:fldChar w:fldCharType="begin"/>
            </w:r>
            <w:r w:rsidR="007B2E32">
              <w:rPr>
                <w:b/>
                <w:bCs/>
              </w:rPr>
              <w:instrText xml:space="preserve"> PAGE </w:instrText>
            </w:r>
            <w:r w:rsidR="007B2E32">
              <w:rPr>
                <w:b/>
                <w:bCs/>
              </w:rPr>
              <w:fldChar w:fldCharType="separate"/>
            </w:r>
            <w:r w:rsidR="007B2E32">
              <w:rPr>
                <w:b/>
                <w:bCs/>
                <w:noProof/>
              </w:rPr>
              <w:t>2</w:t>
            </w:r>
            <w:r w:rsidR="007B2E32">
              <w:rPr>
                <w:b/>
                <w:bCs/>
              </w:rPr>
              <w:fldChar w:fldCharType="end"/>
            </w:r>
            <w:r w:rsidR="007B2E32">
              <w:t xml:space="preserve"> of </w:t>
            </w:r>
            <w:r w:rsidR="007B2E32">
              <w:rPr>
                <w:b/>
                <w:bCs/>
              </w:rPr>
              <w:fldChar w:fldCharType="begin"/>
            </w:r>
            <w:r w:rsidR="007B2E32">
              <w:rPr>
                <w:b/>
                <w:bCs/>
              </w:rPr>
              <w:instrText xml:space="preserve"> NUMPAGES  </w:instrText>
            </w:r>
            <w:r w:rsidR="007B2E32">
              <w:rPr>
                <w:b/>
                <w:bCs/>
              </w:rPr>
              <w:fldChar w:fldCharType="separate"/>
            </w:r>
            <w:r w:rsidR="007B2E32">
              <w:rPr>
                <w:b/>
                <w:bCs/>
                <w:noProof/>
              </w:rPr>
              <w:t>2</w:t>
            </w:r>
            <w:r w:rsidR="007B2E32">
              <w:rPr>
                <w:b/>
                <w:bCs/>
              </w:rPr>
              <w:fldChar w:fldCharType="end"/>
            </w:r>
          </w:p>
        </w:sdtContent>
      </w:sdt>
    </w:sdtContent>
  </w:sdt>
  <w:p w14:paraId="7C35B09A" w14:textId="5788C0B6" w:rsidR="00BF3BCF" w:rsidRPr="00BF3BCF" w:rsidRDefault="00BF3BCF" w:rsidP="00BF3BCF">
    <w:pPr>
      <w:pStyle w:val="Footer"/>
      <w:jc w:val="right"/>
      <w:rPr>
        <w:rFonts w:ascii="Arial Nova" w:hAnsi="Arial Nova"/>
        <w:lang w:val="en-I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2403D" w14:textId="77777777" w:rsidR="00772B23" w:rsidRDefault="00772B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2A4E5" w14:textId="77777777" w:rsidR="0034146C" w:rsidRDefault="0034146C">
      <w:r>
        <w:separator/>
      </w:r>
    </w:p>
  </w:footnote>
  <w:footnote w:type="continuationSeparator" w:id="0">
    <w:p w14:paraId="56AB6FCC" w14:textId="77777777" w:rsidR="0034146C" w:rsidRDefault="00341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98ED" w14:textId="77777777" w:rsidR="00772B23" w:rsidRDefault="00772B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4D1BC" w14:textId="77777777" w:rsidR="00EA6BA7" w:rsidRPr="00046CDB" w:rsidRDefault="00EA6BA7" w:rsidP="000A3E82">
    <w:pPr>
      <w:pStyle w:val="Header"/>
      <w:jc w:val="both"/>
      <w:rPr>
        <w:rFonts w:ascii="Book Antiqua" w:hAnsi="Book Antiqua" w:cs="Arial"/>
        <w:b/>
        <w:bCs/>
        <w:sz w:val="22"/>
        <w:szCs w:val="22"/>
        <w:u w:val="single"/>
      </w:rPr>
    </w:pPr>
  </w:p>
  <w:p w14:paraId="52439CC3" w14:textId="77777777" w:rsidR="00EA6BA7" w:rsidRPr="00046CDB" w:rsidRDefault="00EA6BA7" w:rsidP="000A3E82">
    <w:pPr>
      <w:pStyle w:val="Header"/>
      <w:jc w:val="both"/>
      <w:rPr>
        <w:rFonts w:ascii="Book Antiqua" w:hAnsi="Book Antiqua" w:cs="Arial"/>
        <w:b/>
        <w:bCs/>
        <w:sz w:val="22"/>
        <w:szCs w:val="22"/>
        <w:u w:val="single"/>
      </w:rPr>
    </w:pPr>
  </w:p>
  <w:tbl>
    <w:tblPr>
      <w:tblStyle w:val="TableGrid"/>
      <w:tblW w:w="0" w:type="auto"/>
      <w:shd w:val="clear" w:color="auto" w:fill="FFFFFF" w:themeFill="background1"/>
      <w:tblLook w:val="04A0" w:firstRow="1" w:lastRow="0" w:firstColumn="1" w:lastColumn="0" w:noHBand="0" w:noVBand="1"/>
    </w:tblPr>
    <w:tblGrid>
      <w:gridCol w:w="13944"/>
    </w:tblGrid>
    <w:tr w:rsidR="00EA6BA7" w:rsidRPr="00046CDB" w14:paraId="66C320EA" w14:textId="77777777" w:rsidTr="00122DB8">
      <w:tc>
        <w:tcPr>
          <w:tcW w:w="13944" w:type="dxa"/>
          <w:shd w:val="clear" w:color="auto" w:fill="FFFFFF" w:themeFill="background1"/>
        </w:tcPr>
        <w:p w14:paraId="28191EE6" w14:textId="7818B84C" w:rsidR="00EA6BA7" w:rsidRPr="005B429B" w:rsidRDefault="005B429B" w:rsidP="008F4D01">
          <w:pPr>
            <w:pStyle w:val="Header"/>
            <w:jc w:val="both"/>
            <w:rPr>
              <w:rFonts w:ascii="Book Antiqua" w:hAnsi="Book Antiqua" w:cs="Arial"/>
              <w:sz w:val="22"/>
              <w:szCs w:val="22"/>
            </w:rPr>
          </w:pPr>
          <w:r>
            <w:rPr>
              <w:rFonts w:ascii="Book Antiqua" w:hAnsi="Book Antiqua" w:cs="Arial"/>
              <w:b/>
              <w:bCs/>
              <w:sz w:val="22"/>
              <w:szCs w:val="22"/>
              <w:lang w:bidi="hi-IN"/>
            </w:rPr>
            <w:t>Clarification No.</w:t>
          </w:r>
          <w:r w:rsidRPr="005B429B">
            <w:rPr>
              <w:rFonts w:ascii="Book Antiqua" w:hAnsi="Book Antiqua" w:cs="Arial"/>
              <w:b/>
              <w:bCs/>
              <w:sz w:val="22"/>
              <w:szCs w:val="22"/>
              <w:lang w:bidi="hi-IN"/>
            </w:rPr>
            <w:t xml:space="preserve">-I dated </w:t>
          </w:r>
          <w:r w:rsidR="00772B23">
            <w:rPr>
              <w:rFonts w:ascii="Book Antiqua" w:hAnsi="Book Antiqua" w:cs="Arial"/>
              <w:b/>
              <w:bCs/>
              <w:sz w:val="22"/>
              <w:szCs w:val="22"/>
              <w:lang w:bidi="hi-IN"/>
            </w:rPr>
            <w:t>12/10</w:t>
          </w:r>
          <w:r w:rsidRPr="005B429B">
            <w:rPr>
              <w:rFonts w:ascii="Book Antiqua" w:hAnsi="Book Antiqua" w:cs="Arial"/>
              <w:b/>
              <w:bCs/>
              <w:sz w:val="22"/>
              <w:szCs w:val="22"/>
              <w:lang w:bidi="hi-IN"/>
            </w:rPr>
            <w:t xml:space="preserve">/2023 to the Bidding Document for Transformer Package TR-50 for procurement of (a) 3x500MVA, 1-Ph, 765/400kV ICT at Maheshwaram (PG) substation associated with “Augmentation of transformation capacity by 1x1500 MVA (3rd), 765/400kV ICT at Maheshwaram (PG) substation in Telangana”, (b) 3x500MVA, 1-Ph, 765/400kV ICT at KPS-3 GIS associated with “Transmission System for Evacuation of Power from potential renewable energy zone in Khavda area of Gujarat under Phase-IV (7 GW): Part E3”; and (c) 3x500MVA, 1-Ph, 765/400kV ICT at Padghe (PG) GIS associated with “Transmission System for Evacuation of Power from potential renewable energy zone in Khavda area of Gujarat under Phase-IV (7 GW): Part E4”. </w:t>
          </w:r>
        </w:p>
      </w:tc>
    </w:tr>
    <w:tr w:rsidR="00EA6BA7" w:rsidRPr="00046CDB" w14:paraId="37D784FA" w14:textId="77777777" w:rsidTr="00122DB8">
      <w:tc>
        <w:tcPr>
          <w:tcW w:w="13944" w:type="dxa"/>
          <w:shd w:val="clear" w:color="auto" w:fill="FFFFFF" w:themeFill="background1"/>
        </w:tcPr>
        <w:p w14:paraId="66D29629" w14:textId="147943FD" w:rsidR="00EA6BA7" w:rsidRPr="00046CDB" w:rsidRDefault="005B429B" w:rsidP="00EA6BA7">
          <w:pPr>
            <w:pStyle w:val="Header"/>
            <w:spacing w:line="276" w:lineRule="auto"/>
            <w:jc w:val="both"/>
            <w:rPr>
              <w:rFonts w:ascii="Book Antiqua" w:hAnsi="Book Antiqua" w:cs="Arial"/>
              <w:b/>
              <w:bCs/>
              <w:sz w:val="22"/>
              <w:szCs w:val="22"/>
              <w:u w:val="single"/>
            </w:rPr>
          </w:pPr>
          <w:r w:rsidRPr="00046CDB">
            <w:rPr>
              <w:rFonts w:ascii="Book Antiqua" w:hAnsi="Book Antiqua"/>
              <w:b/>
              <w:bCs/>
              <w:sz w:val="22"/>
              <w:szCs w:val="22"/>
            </w:rPr>
            <w:t>Specification No</w:t>
          </w:r>
          <w:r w:rsidR="007B2E32" w:rsidRPr="00046CDB">
            <w:rPr>
              <w:rFonts w:ascii="Book Antiqua" w:hAnsi="Book Antiqua"/>
              <w:sz w:val="22"/>
              <w:szCs w:val="22"/>
            </w:rPr>
            <w:t xml:space="preserve">.: </w:t>
          </w:r>
          <w:r w:rsidRPr="005B429B">
            <w:rPr>
              <w:rFonts w:ascii="Book Antiqua" w:hAnsi="Book Antiqua" w:cs="Arial"/>
              <w:b/>
              <w:bCs/>
              <w:sz w:val="22"/>
              <w:szCs w:val="22"/>
              <w:lang w:bidi="hi-IN"/>
            </w:rPr>
            <w:t>CC/NT/W-TR/DOM/A04/23/08969</w:t>
          </w:r>
        </w:p>
      </w:tc>
    </w:tr>
  </w:tbl>
  <w:p w14:paraId="13982235" w14:textId="77777777" w:rsidR="000A3E82" w:rsidRPr="00046CDB" w:rsidRDefault="000A3E82" w:rsidP="00EA6BA7">
    <w:pPr>
      <w:pStyle w:val="Header"/>
      <w:pBdr>
        <w:bottom w:val="single" w:sz="4" w:space="1" w:color="auto"/>
      </w:pBdr>
      <w:rPr>
        <w:rFonts w:ascii="Book Antiqua" w:hAnsi="Book Antiqua"/>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96962" w14:textId="77777777" w:rsidR="00772B23" w:rsidRDefault="0077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D052C71"/>
    <w:multiLevelType w:val="hybridMultilevel"/>
    <w:tmpl w:val="C0A2905E"/>
    <w:lvl w:ilvl="0" w:tplc="A210EAC8">
      <w:start w:val="1"/>
      <w:numFmt w:val="lowerRoman"/>
      <w:lvlText w:val="(%1)"/>
      <w:lvlJc w:val="left"/>
      <w:pPr>
        <w:ind w:left="761" w:hanging="720"/>
      </w:pPr>
      <w:rPr>
        <w:rFonts w:cs="Times New Roman"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15:restartNumberingAfterBreak="0">
    <w:nsid w:val="392453F1"/>
    <w:multiLevelType w:val="hybridMultilevel"/>
    <w:tmpl w:val="B282C4BA"/>
    <w:lvl w:ilvl="0" w:tplc="A1DC0918">
      <w:start w:val="1"/>
      <w:numFmt w:val="decimal"/>
      <w:lvlText w:val="%1."/>
      <w:lvlJc w:val="left"/>
      <w:pPr>
        <w:ind w:left="810" w:hanging="594"/>
      </w:pPr>
      <w:rPr>
        <w:rFonts w:hint="default"/>
        <w:b w:val="0"/>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D3146E7"/>
    <w:multiLevelType w:val="hybridMultilevel"/>
    <w:tmpl w:val="69A67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6"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7"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8"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16cid:durableId="177743726">
    <w:abstractNumId w:val="5"/>
  </w:num>
  <w:num w:numId="2" w16cid:durableId="881401297">
    <w:abstractNumId w:val="24"/>
  </w:num>
  <w:num w:numId="3" w16cid:durableId="508720452">
    <w:abstractNumId w:val="9"/>
  </w:num>
  <w:num w:numId="4" w16cid:durableId="1761754842">
    <w:abstractNumId w:val="13"/>
  </w:num>
  <w:num w:numId="5" w16cid:durableId="1083143453">
    <w:abstractNumId w:val="7"/>
  </w:num>
  <w:num w:numId="6" w16cid:durableId="339740151">
    <w:abstractNumId w:val="23"/>
  </w:num>
  <w:num w:numId="7" w16cid:durableId="393428831">
    <w:abstractNumId w:val="12"/>
  </w:num>
  <w:num w:numId="8" w16cid:durableId="1416972865">
    <w:abstractNumId w:val="8"/>
  </w:num>
  <w:num w:numId="9" w16cid:durableId="2012758587">
    <w:abstractNumId w:val="25"/>
  </w:num>
  <w:num w:numId="10" w16cid:durableId="7975264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6331929">
    <w:abstractNumId w:val="10"/>
  </w:num>
  <w:num w:numId="12" w16cid:durableId="2085567343">
    <w:abstractNumId w:val="20"/>
  </w:num>
  <w:num w:numId="13" w16cid:durableId="1828133075">
    <w:abstractNumId w:val="15"/>
  </w:num>
  <w:num w:numId="14" w16cid:durableId="1414161872">
    <w:abstractNumId w:val="6"/>
  </w:num>
  <w:num w:numId="15" w16cid:durableId="128538144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16cid:durableId="1106462635">
    <w:abstractNumId w:val="18"/>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16cid:durableId="1927687536">
    <w:abstractNumId w:val="17"/>
  </w:num>
  <w:num w:numId="18" w16cid:durableId="1869098798">
    <w:abstractNumId w:val="22"/>
  </w:num>
  <w:num w:numId="19" w16cid:durableId="116340330">
    <w:abstractNumId w:val="1"/>
  </w:num>
  <w:num w:numId="20" w16cid:durableId="1977448966">
    <w:abstractNumId w:val="21"/>
  </w:num>
  <w:num w:numId="21" w16cid:durableId="1201281118">
    <w:abstractNumId w:val="4"/>
  </w:num>
  <w:num w:numId="22" w16cid:durableId="634601355">
    <w:abstractNumId w:val="11"/>
  </w:num>
  <w:num w:numId="23" w16cid:durableId="1376353271">
    <w:abstractNumId w:val="2"/>
  </w:num>
  <w:num w:numId="24" w16cid:durableId="1323697041">
    <w:abstractNumId w:val="14"/>
  </w:num>
  <w:num w:numId="25" w16cid:durableId="1678384056">
    <w:abstractNumId w:val="3"/>
  </w:num>
  <w:num w:numId="26" w16cid:durableId="4594938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2EE7"/>
    <w:rsid w:val="000041E5"/>
    <w:rsid w:val="00005F97"/>
    <w:rsid w:val="000079D5"/>
    <w:rsid w:val="0001007D"/>
    <w:rsid w:val="00013E26"/>
    <w:rsid w:val="00014B34"/>
    <w:rsid w:val="00014EC8"/>
    <w:rsid w:val="00021987"/>
    <w:rsid w:val="00021CA6"/>
    <w:rsid w:val="0003339D"/>
    <w:rsid w:val="00043C18"/>
    <w:rsid w:val="00046CDB"/>
    <w:rsid w:val="00055351"/>
    <w:rsid w:val="00081EBE"/>
    <w:rsid w:val="00090009"/>
    <w:rsid w:val="0009502C"/>
    <w:rsid w:val="00096253"/>
    <w:rsid w:val="000A166C"/>
    <w:rsid w:val="000A3E82"/>
    <w:rsid w:val="000A4613"/>
    <w:rsid w:val="000A6B9F"/>
    <w:rsid w:val="000B1F30"/>
    <w:rsid w:val="000B7347"/>
    <w:rsid w:val="000B7D17"/>
    <w:rsid w:val="000C52FE"/>
    <w:rsid w:val="000C6C17"/>
    <w:rsid w:val="000D0932"/>
    <w:rsid w:val="000E01B0"/>
    <w:rsid w:val="000E2B2C"/>
    <w:rsid w:val="000E4975"/>
    <w:rsid w:val="000E5A4D"/>
    <w:rsid w:val="000F3354"/>
    <w:rsid w:val="000F488C"/>
    <w:rsid w:val="000F7260"/>
    <w:rsid w:val="00104C7D"/>
    <w:rsid w:val="00107C70"/>
    <w:rsid w:val="00114C1F"/>
    <w:rsid w:val="0011556B"/>
    <w:rsid w:val="00120D21"/>
    <w:rsid w:val="00122DB8"/>
    <w:rsid w:val="001322E4"/>
    <w:rsid w:val="00132DEB"/>
    <w:rsid w:val="00132FB1"/>
    <w:rsid w:val="00136420"/>
    <w:rsid w:val="00141597"/>
    <w:rsid w:val="0014388F"/>
    <w:rsid w:val="0014454D"/>
    <w:rsid w:val="00156056"/>
    <w:rsid w:val="00161EBD"/>
    <w:rsid w:val="0016728A"/>
    <w:rsid w:val="00173ED3"/>
    <w:rsid w:val="00174954"/>
    <w:rsid w:val="00182B03"/>
    <w:rsid w:val="00182C78"/>
    <w:rsid w:val="0018313B"/>
    <w:rsid w:val="001938D0"/>
    <w:rsid w:val="001976D5"/>
    <w:rsid w:val="001C181D"/>
    <w:rsid w:val="001C32F7"/>
    <w:rsid w:val="001C487F"/>
    <w:rsid w:val="001C555D"/>
    <w:rsid w:val="001C5781"/>
    <w:rsid w:val="001C5D8B"/>
    <w:rsid w:val="001D7ED2"/>
    <w:rsid w:val="00204FCF"/>
    <w:rsid w:val="00205F69"/>
    <w:rsid w:val="00223D3D"/>
    <w:rsid w:val="00225BF9"/>
    <w:rsid w:val="0023745D"/>
    <w:rsid w:val="00240504"/>
    <w:rsid w:val="00244B64"/>
    <w:rsid w:val="00245787"/>
    <w:rsid w:val="00245E82"/>
    <w:rsid w:val="00247772"/>
    <w:rsid w:val="002532B2"/>
    <w:rsid w:val="00253DE2"/>
    <w:rsid w:val="00255A16"/>
    <w:rsid w:val="0026329A"/>
    <w:rsid w:val="00271FCF"/>
    <w:rsid w:val="00276429"/>
    <w:rsid w:val="00277729"/>
    <w:rsid w:val="00284FEA"/>
    <w:rsid w:val="00290833"/>
    <w:rsid w:val="00291892"/>
    <w:rsid w:val="002946EC"/>
    <w:rsid w:val="002A0A4D"/>
    <w:rsid w:val="002B3A33"/>
    <w:rsid w:val="002B6BE7"/>
    <w:rsid w:val="002C03B6"/>
    <w:rsid w:val="002C1801"/>
    <w:rsid w:val="002C710F"/>
    <w:rsid w:val="002D031D"/>
    <w:rsid w:val="002D46A1"/>
    <w:rsid w:val="002E11F5"/>
    <w:rsid w:val="002E7760"/>
    <w:rsid w:val="002F0B88"/>
    <w:rsid w:val="002F23F6"/>
    <w:rsid w:val="002F723C"/>
    <w:rsid w:val="002F7479"/>
    <w:rsid w:val="00317031"/>
    <w:rsid w:val="0032003C"/>
    <w:rsid w:val="003314BC"/>
    <w:rsid w:val="00332FEB"/>
    <w:rsid w:val="0034146C"/>
    <w:rsid w:val="00345706"/>
    <w:rsid w:val="0034675B"/>
    <w:rsid w:val="00347CE9"/>
    <w:rsid w:val="003626D2"/>
    <w:rsid w:val="003627E3"/>
    <w:rsid w:val="0036325A"/>
    <w:rsid w:val="003738F6"/>
    <w:rsid w:val="003758D9"/>
    <w:rsid w:val="0037757C"/>
    <w:rsid w:val="0039150B"/>
    <w:rsid w:val="00391F88"/>
    <w:rsid w:val="00396261"/>
    <w:rsid w:val="003A724F"/>
    <w:rsid w:val="003A745E"/>
    <w:rsid w:val="003B070B"/>
    <w:rsid w:val="003B076F"/>
    <w:rsid w:val="003B1157"/>
    <w:rsid w:val="003B2566"/>
    <w:rsid w:val="003E1E12"/>
    <w:rsid w:val="003E7484"/>
    <w:rsid w:val="003F47F1"/>
    <w:rsid w:val="0040427F"/>
    <w:rsid w:val="00413DA8"/>
    <w:rsid w:val="004172EB"/>
    <w:rsid w:val="0042113D"/>
    <w:rsid w:val="004244F7"/>
    <w:rsid w:val="0044166E"/>
    <w:rsid w:val="00451621"/>
    <w:rsid w:val="004521E9"/>
    <w:rsid w:val="004522E7"/>
    <w:rsid w:val="00461344"/>
    <w:rsid w:val="00474401"/>
    <w:rsid w:val="004760CF"/>
    <w:rsid w:val="00484DD9"/>
    <w:rsid w:val="004B06C1"/>
    <w:rsid w:val="004B1D57"/>
    <w:rsid w:val="004B70D6"/>
    <w:rsid w:val="004C2C06"/>
    <w:rsid w:val="004D3CD7"/>
    <w:rsid w:val="004D4E15"/>
    <w:rsid w:val="004E1080"/>
    <w:rsid w:val="004F0930"/>
    <w:rsid w:val="004F2616"/>
    <w:rsid w:val="00513742"/>
    <w:rsid w:val="00515B5D"/>
    <w:rsid w:val="00517463"/>
    <w:rsid w:val="00517D86"/>
    <w:rsid w:val="005326D7"/>
    <w:rsid w:val="00537257"/>
    <w:rsid w:val="00542FFD"/>
    <w:rsid w:val="005459E7"/>
    <w:rsid w:val="00553054"/>
    <w:rsid w:val="0055637C"/>
    <w:rsid w:val="0056034C"/>
    <w:rsid w:val="00561963"/>
    <w:rsid w:val="005665FD"/>
    <w:rsid w:val="00582340"/>
    <w:rsid w:val="005A0FA3"/>
    <w:rsid w:val="005B429B"/>
    <w:rsid w:val="005B71F5"/>
    <w:rsid w:val="005C1DBF"/>
    <w:rsid w:val="005C607F"/>
    <w:rsid w:val="005C617B"/>
    <w:rsid w:val="005D2570"/>
    <w:rsid w:val="005D4B32"/>
    <w:rsid w:val="005D5562"/>
    <w:rsid w:val="005D679F"/>
    <w:rsid w:val="005D753A"/>
    <w:rsid w:val="005E0989"/>
    <w:rsid w:val="005F2C66"/>
    <w:rsid w:val="005F61CA"/>
    <w:rsid w:val="0060245F"/>
    <w:rsid w:val="00610507"/>
    <w:rsid w:val="006177DA"/>
    <w:rsid w:val="00635E84"/>
    <w:rsid w:val="00641A0D"/>
    <w:rsid w:val="006423FD"/>
    <w:rsid w:val="006429BA"/>
    <w:rsid w:val="00643B5C"/>
    <w:rsid w:val="00645848"/>
    <w:rsid w:val="00647308"/>
    <w:rsid w:val="00651161"/>
    <w:rsid w:val="0065770E"/>
    <w:rsid w:val="00660880"/>
    <w:rsid w:val="006609CF"/>
    <w:rsid w:val="006662E7"/>
    <w:rsid w:val="00675A42"/>
    <w:rsid w:val="00681746"/>
    <w:rsid w:val="00685522"/>
    <w:rsid w:val="00687C44"/>
    <w:rsid w:val="006923D8"/>
    <w:rsid w:val="006934F0"/>
    <w:rsid w:val="00697E04"/>
    <w:rsid w:val="006A6B3D"/>
    <w:rsid w:val="006B1FE6"/>
    <w:rsid w:val="006B2880"/>
    <w:rsid w:val="006B658B"/>
    <w:rsid w:val="006C5FC6"/>
    <w:rsid w:val="006D2DF4"/>
    <w:rsid w:val="006D3FC5"/>
    <w:rsid w:val="006D48D7"/>
    <w:rsid w:val="006D7421"/>
    <w:rsid w:val="006E4E8F"/>
    <w:rsid w:val="006F1296"/>
    <w:rsid w:val="006F2880"/>
    <w:rsid w:val="006F333D"/>
    <w:rsid w:val="006F3860"/>
    <w:rsid w:val="006F6E55"/>
    <w:rsid w:val="007023DC"/>
    <w:rsid w:val="00703945"/>
    <w:rsid w:val="007052B5"/>
    <w:rsid w:val="00715E29"/>
    <w:rsid w:val="00726993"/>
    <w:rsid w:val="0073280B"/>
    <w:rsid w:val="00736461"/>
    <w:rsid w:val="00741656"/>
    <w:rsid w:val="007449CA"/>
    <w:rsid w:val="00747C04"/>
    <w:rsid w:val="00747FF8"/>
    <w:rsid w:val="00756047"/>
    <w:rsid w:val="00772B23"/>
    <w:rsid w:val="00772C27"/>
    <w:rsid w:val="00775AD3"/>
    <w:rsid w:val="00777B33"/>
    <w:rsid w:val="007811A6"/>
    <w:rsid w:val="00784AAA"/>
    <w:rsid w:val="00790EC6"/>
    <w:rsid w:val="0079122F"/>
    <w:rsid w:val="007A339A"/>
    <w:rsid w:val="007B2E32"/>
    <w:rsid w:val="007B4E82"/>
    <w:rsid w:val="007B57C7"/>
    <w:rsid w:val="007B6DEB"/>
    <w:rsid w:val="007C70E3"/>
    <w:rsid w:val="007D167A"/>
    <w:rsid w:val="007D2C42"/>
    <w:rsid w:val="007E34C4"/>
    <w:rsid w:val="007E4251"/>
    <w:rsid w:val="007F5B6C"/>
    <w:rsid w:val="007F6F28"/>
    <w:rsid w:val="00810607"/>
    <w:rsid w:val="00816AFD"/>
    <w:rsid w:val="00817FF0"/>
    <w:rsid w:val="0082721C"/>
    <w:rsid w:val="00830618"/>
    <w:rsid w:val="00831871"/>
    <w:rsid w:val="008527C1"/>
    <w:rsid w:val="00853C64"/>
    <w:rsid w:val="00865FB7"/>
    <w:rsid w:val="00873508"/>
    <w:rsid w:val="00876327"/>
    <w:rsid w:val="00881828"/>
    <w:rsid w:val="00890587"/>
    <w:rsid w:val="00891957"/>
    <w:rsid w:val="00894934"/>
    <w:rsid w:val="008A0F2A"/>
    <w:rsid w:val="008A21E0"/>
    <w:rsid w:val="008B3513"/>
    <w:rsid w:val="008C0DC7"/>
    <w:rsid w:val="008C22C8"/>
    <w:rsid w:val="008C273A"/>
    <w:rsid w:val="008C3E26"/>
    <w:rsid w:val="008E0367"/>
    <w:rsid w:val="008E17BF"/>
    <w:rsid w:val="008E1C52"/>
    <w:rsid w:val="008E3DF1"/>
    <w:rsid w:val="008E64ED"/>
    <w:rsid w:val="008F4D01"/>
    <w:rsid w:val="009079F5"/>
    <w:rsid w:val="00912230"/>
    <w:rsid w:val="00915B95"/>
    <w:rsid w:val="00931952"/>
    <w:rsid w:val="00940810"/>
    <w:rsid w:val="009412E3"/>
    <w:rsid w:val="00945BE9"/>
    <w:rsid w:val="00945EE7"/>
    <w:rsid w:val="009507FC"/>
    <w:rsid w:val="00953516"/>
    <w:rsid w:val="009544BA"/>
    <w:rsid w:val="0095734E"/>
    <w:rsid w:val="00965340"/>
    <w:rsid w:val="00973350"/>
    <w:rsid w:val="0097665D"/>
    <w:rsid w:val="00976DF0"/>
    <w:rsid w:val="0098091E"/>
    <w:rsid w:val="00981166"/>
    <w:rsid w:val="00982A14"/>
    <w:rsid w:val="009837CE"/>
    <w:rsid w:val="00996B68"/>
    <w:rsid w:val="00996F3E"/>
    <w:rsid w:val="009A2521"/>
    <w:rsid w:val="009A50A6"/>
    <w:rsid w:val="009A7882"/>
    <w:rsid w:val="009C1340"/>
    <w:rsid w:val="009C2FB4"/>
    <w:rsid w:val="009C5ED3"/>
    <w:rsid w:val="009C6A07"/>
    <w:rsid w:val="009D14F0"/>
    <w:rsid w:val="009D336E"/>
    <w:rsid w:val="009E13FE"/>
    <w:rsid w:val="009E1B7F"/>
    <w:rsid w:val="009E4037"/>
    <w:rsid w:val="009F01C0"/>
    <w:rsid w:val="009F075F"/>
    <w:rsid w:val="009F1311"/>
    <w:rsid w:val="00A06828"/>
    <w:rsid w:val="00A07005"/>
    <w:rsid w:val="00A078B5"/>
    <w:rsid w:val="00A139E5"/>
    <w:rsid w:val="00A23FAB"/>
    <w:rsid w:val="00A4689F"/>
    <w:rsid w:val="00A546BB"/>
    <w:rsid w:val="00A57F71"/>
    <w:rsid w:val="00A61062"/>
    <w:rsid w:val="00A65180"/>
    <w:rsid w:val="00A66B26"/>
    <w:rsid w:val="00A66B74"/>
    <w:rsid w:val="00A702DD"/>
    <w:rsid w:val="00A83E7E"/>
    <w:rsid w:val="00AA2912"/>
    <w:rsid w:val="00AA79DE"/>
    <w:rsid w:val="00AB00A3"/>
    <w:rsid w:val="00AC4861"/>
    <w:rsid w:val="00AD3908"/>
    <w:rsid w:val="00AD545E"/>
    <w:rsid w:val="00AE65AB"/>
    <w:rsid w:val="00AE709D"/>
    <w:rsid w:val="00B0198A"/>
    <w:rsid w:val="00B11A55"/>
    <w:rsid w:val="00B13270"/>
    <w:rsid w:val="00B13CC3"/>
    <w:rsid w:val="00B169AC"/>
    <w:rsid w:val="00B16F0C"/>
    <w:rsid w:val="00B21C01"/>
    <w:rsid w:val="00B27B46"/>
    <w:rsid w:val="00B316CD"/>
    <w:rsid w:val="00B32F6E"/>
    <w:rsid w:val="00B36456"/>
    <w:rsid w:val="00B36DC7"/>
    <w:rsid w:val="00B42E09"/>
    <w:rsid w:val="00B43B53"/>
    <w:rsid w:val="00B44FEE"/>
    <w:rsid w:val="00B55E67"/>
    <w:rsid w:val="00B60236"/>
    <w:rsid w:val="00B6363E"/>
    <w:rsid w:val="00B81178"/>
    <w:rsid w:val="00B90313"/>
    <w:rsid w:val="00B904C9"/>
    <w:rsid w:val="00B921E6"/>
    <w:rsid w:val="00B9678C"/>
    <w:rsid w:val="00B977A1"/>
    <w:rsid w:val="00B97E1C"/>
    <w:rsid w:val="00BA4FDB"/>
    <w:rsid w:val="00BB0976"/>
    <w:rsid w:val="00BB1264"/>
    <w:rsid w:val="00BC1687"/>
    <w:rsid w:val="00BC56BA"/>
    <w:rsid w:val="00BC7A84"/>
    <w:rsid w:val="00BD3BBA"/>
    <w:rsid w:val="00BE04BA"/>
    <w:rsid w:val="00BE0AEA"/>
    <w:rsid w:val="00BE313D"/>
    <w:rsid w:val="00BE4257"/>
    <w:rsid w:val="00BE6892"/>
    <w:rsid w:val="00BE6DCC"/>
    <w:rsid w:val="00BF3BCF"/>
    <w:rsid w:val="00C20685"/>
    <w:rsid w:val="00C22737"/>
    <w:rsid w:val="00C2328B"/>
    <w:rsid w:val="00C23336"/>
    <w:rsid w:val="00C2392B"/>
    <w:rsid w:val="00C25340"/>
    <w:rsid w:val="00C34154"/>
    <w:rsid w:val="00C37294"/>
    <w:rsid w:val="00C50BE5"/>
    <w:rsid w:val="00C616CC"/>
    <w:rsid w:val="00C63C6C"/>
    <w:rsid w:val="00C64265"/>
    <w:rsid w:val="00C7102E"/>
    <w:rsid w:val="00C7153F"/>
    <w:rsid w:val="00C734BF"/>
    <w:rsid w:val="00C754F6"/>
    <w:rsid w:val="00C82F8D"/>
    <w:rsid w:val="00C856AF"/>
    <w:rsid w:val="00C91659"/>
    <w:rsid w:val="00C91672"/>
    <w:rsid w:val="00C92E0A"/>
    <w:rsid w:val="00CA27FF"/>
    <w:rsid w:val="00CB69C1"/>
    <w:rsid w:val="00CC21C6"/>
    <w:rsid w:val="00CC5E78"/>
    <w:rsid w:val="00CC6823"/>
    <w:rsid w:val="00CE7B3B"/>
    <w:rsid w:val="00CF266E"/>
    <w:rsid w:val="00D01A20"/>
    <w:rsid w:val="00D04788"/>
    <w:rsid w:val="00D068F8"/>
    <w:rsid w:val="00D16EBF"/>
    <w:rsid w:val="00D20B2A"/>
    <w:rsid w:val="00D20BCD"/>
    <w:rsid w:val="00D27EB7"/>
    <w:rsid w:val="00D36B0B"/>
    <w:rsid w:val="00D37CD4"/>
    <w:rsid w:val="00D41ED5"/>
    <w:rsid w:val="00D4570F"/>
    <w:rsid w:val="00D4686F"/>
    <w:rsid w:val="00D478A5"/>
    <w:rsid w:val="00D52AF4"/>
    <w:rsid w:val="00D547B5"/>
    <w:rsid w:val="00D57FE6"/>
    <w:rsid w:val="00D600C2"/>
    <w:rsid w:val="00D609DD"/>
    <w:rsid w:val="00D700E1"/>
    <w:rsid w:val="00D71D07"/>
    <w:rsid w:val="00D75779"/>
    <w:rsid w:val="00D90CFD"/>
    <w:rsid w:val="00D9109C"/>
    <w:rsid w:val="00D937E6"/>
    <w:rsid w:val="00DA0139"/>
    <w:rsid w:val="00DA471B"/>
    <w:rsid w:val="00DA67C6"/>
    <w:rsid w:val="00DC0D62"/>
    <w:rsid w:val="00DC3072"/>
    <w:rsid w:val="00DC46D3"/>
    <w:rsid w:val="00DF6BB5"/>
    <w:rsid w:val="00E01452"/>
    <w:rsid w:val="00E0341A"/>
    <w:rsid w:val="00E05A19"/>
    <w:rsid w:val="00E070B1"/>
    <w:rsid w:val="00E13423"/>
    <w:rsid w:val="00E14D71"/>
    <w:rsid w:val="00E1612F"/>
    <w:rsid w:val="00E24562"/>
    <w:rsid w:val="00E27E97"/>
    <w:rsid w:val="00E40918"/>
    <w:rsid w:val="00E436E4"/>
    <w:rsid w:val="00E45D6B"/>
    <w:rsid w:val="00E47621"/>
    <w:rsid w:val="00E50DC7"/>
    <w:rsid w:val="00E547F0"/>
    <w:rsid w:val="00E71536"/>
    <w:rsid w:val="00E735D4"/>
    <w:rsid w:val="00E8639F"/>
    <w:rsid w:val="00E923F7"/>
    <w:rsid w:val="00E95B34"/>
    <w:rsid w:val="00EA0FAD"/>
    <w:rsid w:val="00EA57BE"/>
    <w:rsid w:val="00EA6BA7"/>
    <w:rsid w:val="00EA7CFF"/>
    <w:rsid w:val="00EB4B23"/>
    <w:rsid w:val="00EB5B06"/>
    <w:rsid w:val="00EB63F7"/>
    <w:rsid w:val="00EC70FE"/>
    <w:rsid w:val="00ED28AB"/>
    <w:rsid w:val="00ED2D2D"/>
    <w:rsid w:val="00ED3577"/>
    <w:rsid w:val="00ED6E60"/>
    <w:rsid w:val="00ED6F87"/>
    <w:rsid w:val="00ED7F63"/>
    <w:rsid w:val="00EE27C0"/>
    <w:rsid w:val="00EE2EC4"/>
    <w:rsid w:val="00EE3542"/>
    <w:rsid w:val="00EE501E"/>
    <w:rsid w:val="00EF3654"/>
    <w:rsid w:val="00EF703F"/>
    <w:rsid w:val="00F02ECE"/>
    <w:rsid w:val="00F02FB6"/>
    <w:rsid w:val="00F031AB"/>
    <w:rsid w:val="00F11D16"/>
    <w:rsid w:val="00F13C7E"/>
    <w:rsid w:val="00F1753E"/>
    <w:rsid w:val="00F30901"/>
    <w:rsid w:val="00F31931"/>
    <w:rsid w:val="00F3221F"/>
    <w:rsid w:val="00F41F8B"/>
    <w:rsid w:val="00F46301"/>
    <w:rsid w:val="00F465E9"/>
    <w:rsid w:val="00F46DCC"/>
    <w:rsid w:val="00F46F1B"/>
    <w:rsid w:val="00F6629F"/>
    <w:rsid w:val="00F72AEF"/>
    <w:rsid w:val="00F81837"/>
    <w:rsid w:val="00F87713"/>
    <w:rsid w:val="00F90660"/>
    <w:rsid w:val="00F90BDB"/>
    <w:rsid w:val="00FA2E5C"/>
    <w:rsid w:val="00FB37BA"/>
    <w:rsid w:val="00FB48F1"/>
    <w:rsid w:val="00FC298D"/>
    <w:rsid w:val="00FD0A2F"/>
    <w:rsid w:val="00FD1960"/>
    <w:rsid w:val="00FD52D9"/>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AE32D"/>
  <w15:docId w15:val="{D3530CFF-EA15-45CD-A0AA-98DAB2732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FooterChar">
    <w:name w:val="Footer Char"/>
    <w:basedOn w:val="DefaultParagraphFont"/>
    <w:link w:val="Footer"/>
    <w:uiPriority w:val="99"/>
    <w:rsid w:val="007B2E32"/>
    <w:rPr>
      <w:sz w:val="24"/>
      <w:szCs w:val="24"/>
      <w:lang w:val="en-US" w:eastAsia="en-US" w:bidi="ar-SA"/>
    </w:rPr>
  </w:style>
  <w:style w:type="character" w:customStyle="1" w:styleId="normaltextrun">
    <w:name w:val="normaltextrun"/>
    <w:basedOn w:val="DefaultParagraphFont"/>
    <w:rsid w:val="005B429B"/>
  </w:style>
  <w:style w:type="paragraph" w:customStyle="1" w:styleId="ChapterNumber">
    <w:name w:val="ChapterNumber"/>
    <w:basedOn w:val="Normal"/>
    <w:next w:val="Normal"/>
    <w:uiPriority w:val="99"/>
    <w:rsid w:val="00D20B2A"/>
    <w:pPr>
      <w:spacing w:after="36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361169577">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7210913">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631331246">
      <w:bodyDiv w:val="1"/>
      <w:marLeft w:val="0"/>
      <w:marRight w:val="0"/>
      <w:marTop w:val="0"/>
      <w:marBottom w:val="0"/>
      <w:divBdr>
        <w:top w:val="none" w:sz="0" w:space="0" w:color="auto"/>
        <w:left w:val="none" w:sz="0" w:space="0" w:color="auto"/>
        <w:bottom w:val="none" w:sz="0" w:space="0" w:color="auto"/>
        <w:right w:val="none" w:sz="0" w:space="0" w:color="auto"/>
      </w:divBdr>
    </w:div>
    <w:div w:id="660426075">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74758566">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15158431">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44473149">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2514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9I5Z1nBL+NQR/ALaswDhp3PrOzRzt6xlMYHEW+ddudg=</DigestValue>
    </Reference>
    <Reference Type="http://www.w3.org/2000/09/xmldsig#Object" URI="#idOfficeObject">
      <DigestMethod Algorithm="http://www.w3.org/2001/04/xmlenc#sha256"/>
      <DigestValue>YVMqvcgd4SapY9nt4O4d+btEx1tPSSmFt/CNGXDrfaE=</DigestValue>
    </Reference>
    <Reference Type="http://uri.etsi.org/01903#SignedProperties" URI="#idSignedProperties">
      <Transforms>
        <Transform Algorithm="http://www.w3.org/TR/2001/REC-xml-c14n-20010315"/>
      </Transforms>
      <DigestMethod Algorithm="http://www.w3.org/2001/04/xmlenc#sha256"/>
      <DigestValue>KOOgEBIUH4Q1S9RtSuSwLISyI5mvv0aoW05ZSr6Klf4=</DigestValue>
    </Reference>
    <Reference Type="http://www.w3.org/2000/09/xmldsig#Object" URI="#idValidSigLnImg">
      <DigestMethod Algorithm="http://www.w3.org/2001/04/xmlenc#sha256"/>
      <DigestValue>Lxk1AY+iInx6viCzUMWyN7UZH7A0M/NCp9aQj/51mKo=</DigestValue>
    </Reference>
    <Reference Type="http://www.w3.org/2000/09/xmldsig#Object" URI="#idInvalidSigLnImg">
      <DigestMethod Algorithm="http://www.w3.org/2001/04/xmlenc#sha256"/>
      <DigestValue>ZlZ7gLU3eG4E/dSQf6Ue5Uqz+rihtSfXCkBG/ee7b7U=</DigestValue>
    </Reference>
  </SignedInfo>
  <SignatureValue>KKjAvq1HzSPBhAtnjpMkQIBOhZPf5/qH5EVLDwHKYsUxayx31YI9u+kQQ5Us631OfCaDqP7BZGKI
GyUgtFInEH1McF0+gRNkiWxg0mT4Fdo38eh2graSB8VvCHVxJghAiLGirEDosq9OxnO4hva7M2+P
fhn/gL1OxNBPw8XXfxF3tMpxj6cKv3L6ui5KvO+4EqSS9fDbQNlihGlcMFAKOdu89cvMdzxYDa3x
apJ52NWchM2eum7n1nH5KpEk9cNQinViH067hpzE3uB74frLbMy6gPKYhjJ2xn0h6Yl+EIKmZ5bn
HchkF7rvfxnfcGBfBn5RO0M+aQ2YNUsRieQo4Q==</SignatureValue>
  <KeyInfo>
    <X509Data>
      <X509Certificate>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lO4n+scVKsH+fGHbXOHVXLQb9+secrdsLn7Fw3TFcYnPSjCMdFYHQQvwUdo/nsIvA6rwhxJqQYAtPD3q3b0EDxFztDPr55OKnewRaP5tTL+kPZxzCXrJM6xXcIL6cAUpOlHzsraJUuFlmg1sRPIa4ESBzSLawHapyeur3tpQaNuRGASqDpaPHMy3JgGI4RtRUblt+eQHgP2nkBgkmpVyPVPN6ub9BhiH91BFUHC/sQmJjeH5gVy23dgB1WPONIppB6RqPC5JtPWfwfwVaGApN7Wgpn8hcD9lVxspygK4niZeRE0T9oARBM6LrvKUvsnIRoWC5GaPQeExmQIDAQABo4HAMIG9MAwGA1UdEwEB/wQCMAAwFgYDVR0lAQH/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sC8FDckgfmS/W+PoK95yrHzsz+Z/xSHTZizby4zvKv9e3cBIPklLvAFHBZ5DnricLx555tePtaPXrT9iB1xTDfQlTbtXP/uB3vPUi9nmRYu7VXQQIzXOt4S5a3zvkQHY9yO3ob4dLDk/DNSmiD/9dYlHf/Kf+yFny2mdjNpG00ceva3C0/ppJsQEUgF+maSQOzWIES2PVZjjNQzEpAHdTz3rqFbRl6OmyKAo0GPO6ipLlR4YjahHVxoPq0F4Eqs0axQolCJFqOWsqQWXISz1crdWDBG9QWFDOS7hr2WaPulO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H4uVXySgk4SF+ms+5N+egS/2R/XIOyiqbOZ6s/maSrQ=</DigestValue>
      </Reference>
      <Reference URI="/word/endnotes.xml?ContentType=application/vnd.openxmlformats-officedocument.wordprocessingml.endnotes+xml">
        <DigestMethod Algorithm="http://www.w3.org/2001/04/xmlenc#sha256"/>
        <DigestValue>qd2Ai01FWhSXs6I+EHbRdo1yzXLvQnCQ5FWo9pj/ry0=</DigestValue>
      </Reference>
      <Reference URI="/word/fontTable.xml?ContentType=application/vnd.openxmlformats-officedocument.wordprocessingml.fontTable+xml">
        <DigestMethod Algorithm="http://www.w3.org/2001/04/xmlenc#sha256"/>
        <DigestValue>m4pbe5Kq49jIO+xBvNl/JLBkqh0ChoIeKi8xPeWokDA=</DigestValue>
      </Reference>
      <Reference URI="/word/footer1.xml?ContentType=application/vnd.openxmlformats-officedocument.wordprocessingml.footer+xml">
        <DigestMethod Algorithm="http://www.w3.org/2001/04/xmlenc#sha256"/>
        <DigestValue>x7mINyMKWcXB0pcFfjfUuWFV7EDVCi7S/c+l4v/6coI=</DigestValue>
      </Reference>
      <Reference URI="/word/footer2.xml?ContentType=application/vnd.openxmlformats-officedocument.wordprocessingml.footer+xml">
        <DigestMethod Algorithm="http://www.w3.org/2001/04/xmlenc#sha256"/>
        <DigestValue>Bqf2lddqrfZwIVu7INs3k7dtPRjuOifuXuSdz5He4DQ=</DigestValue>
      </Reference>
      <Reference URI="/word/footer3.xml?ContentType=application/vnd.openxmlformats-officedocument.wordprocessingml.footer+xml">
        <DigestMethod Algorithm="http://www.w3.org/2001/04/xmlenc#sha256"/>
        <DigestValue>blfBup+mR5soNkRH/p3+e5cYiEAa8i934/OcPpYXPRU=</DigestValue>
      </Reference>
      <Reference URI="/word/footnotes.xml?ContentType=application/vnd.openxmlformats-officedocument.wordprocessingml.footnotes+xml">
        <DigestMethod Algorithm="http://www.w3.org/2001/04/xmlenc#sha256"/>
        <DigestValue>cvad5eCeHPpqB/f6EVD80KF3DYEJjliSKX54Sc3gAoA=</DigestValue>
      </Reference>
      <Reference URI="/word/header1.xml?ContentType=application/vnd.openxmlformats-officedocument.wordprocessingml.header+xml">
        <DigestMethod Algorithm="http://www.w3.org/2001/04/xmlenc#sha256"/>
        <DigestValue>STWi3k6HflkhzdFYgKb/9wdlW9TeOfKBr2g9CTeCcy8=</DigestValue>
      </Reference>
      <Reference URI="/word/header2.xml?ContentType=application/vnd.openxmlformats-officedocument.wordprocessingml.header+xml">
        <DigestMethod Algorithm="http://www.w3.org/2001/04/xmlenc#sha256"/>
        <DigestValue>l8UW1p6hhAkbWkQzf+YUhcU4oDlKs6wo7NCtBLEqhcI=</DigestValue>
      </Reference>
      <Reference URI="/word/header3.xml?ContentType=application/vnd.openxmlformats-officedocument.wordprocessingml.header+xml">
        <DigestMethod Algorithm="http://www.w3.org/2001/04/xmlenc#sha256"/>
        <DigestValue>rpURRBVLEbOxtIJMDnPKJbV4od9hFebpWsAcNYmxy6Q=</DigestValue>
      </Reference>
      <Reference URI="/word/media/image1.emf?ContentType=image/x-emf">
        <DigestMethod Algorithm="http://www.w3.org/2001/04/xmlenc#sha256"/>
        <DigestValue>tsz5+SWNMfEpvk+E1WKIivq4jkcIfCGUhudNz5aoGuw=</DigestValue>
      </Reference>
      <Reference URI="/word/numbering.xml?ContentType=application/vnd.openxmlformats-officedocument.wordprocessingml.numbering+xml">
        <DigestMethod Algorithm="http://www.w3.org/2001/04/xmlenc#sha256"/>
        <DigestValue>AyHENPnB5jzUkTi3WdEeZVZHJ/etiNJYAtb8NCP1t+Y=</DigestValue>
      </Reference>
      <Reference URI="/word/settings.xml?ContentType=application/vnd.openxmlformats-officedocument.wordprocessingml.settings+xml">
        <DigestMethod Algorithm="http://www.w3.org/2001/04/xmlenc#sha256"/>
        <DigestValue>2+HcRCFafmJPk9ad3XsZAmqciD4T/87bzqFNCdQn3ds=</DigestValue>
      </Reference>
      <Reference URI="/word/styles.xml?ContentType=application/vnd.openxmlformats-officedocument.wordprocessingml.styles+xml">
        <DigestMethod Algorithm="http://www.w3.org/2001/04/xmlenc#sha256"/>
        <DigestValue>DEs5Ndprw3InEczamahrhgwAN7Ew0cE5rmHQmkbib34=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eLPrDg75yCh+dknJZL6FnKPia9Nb5mOSwnpGM6aLKEI=</DigestValue>
      </Reference>
    </Manifest>
    <SignatureProperties>
      <SignatureProperty Id="idSignatureTime" Target="#idPackageSignature">
        <mdssi:SignatureTime xmlns:mdssi="http://schemas.openxmlformats.org/package/2006/digital-signature">
          <mdssi:Format>YYYY-MM-DDThh:mm:ssTZD</mdssi:Format>
          <mdssi:Value>2023-10-12T06:38:20Z</mdssi:Value>
        </mdssi:SignatureTime>
      </SignatureProperty>
    </SignatureProperties>
  </Object>
  <Object Id="idOfficeObject">
    <SignatureProperties>
      <SignatureProperty Id="idOfficeV1Details" Target="#idPackageSignature">
        <SignatureInfoV1 xmlns="http://schemas.microsoft.com/office/2006/digsig">
          <SetupID>{743ECFCF-57BB-4491-A05D-4A5C196B31CE}</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16.0.16827/25</OfficeVersion>
          <ApplicationVersion>16.0.16827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2023-10-12T06:38:20Z</xd:SigningTime>
          <xd:SigningCertificate>
            <xd:Cert>
              <xd:CertDigest>
                <DigestMethod Algorithm="http://www.w3.org/2001/04/xmlenc#sha256"/>
                <DigestValue>rfxhMVSbVfq1WqNADrxXgv/+N0nT1KDZPDvHzAoFJMQ=</DigestValue>
              </xd:CertDigest>
              <xd:IssuerSerial>
                <X509IssuerName>DC=net + DC=windows + CN=MS-Organization-Access + OU=82dbaca4-3e81-46ca-9c73-0950c1eaca97</X509IssuerName>
                <X509SerialNumber>253837049542011313548317616493588246389</X509SerialNumber>
              </xd:IssuerSerial>
            </xd:Cert>
          </xd:SigningCertificate>
          <xd:SignaturePolicyIdentifier>
            <xd:SignaturePolicyImplied/>
          </xd:SignaturePolicyIdentifier>
        </xd:SignedSignatureProperties>
      </xd:SignedProperties>
    </xd:QualifyingProperties>
  </Object>
  <Object Id="idValidSigLnImg">AQAAAGwAAAAAAAAAAAAAAEUBAACfAAAAAAAAAAAAAACkHwAAgw8AACBFTUYAAAEAoHMAALY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DAAAAFAAAAAkAAAAAAAAAAAAAALwCAAAAAAAABwICIlMAeQBzAHQAZQBtAAAAAAAAAAAAAAAAAAAAAAAAAAAAAAAAAAAAAAAAAAAAAAAAAAAAAAAAAAAAAAAAAAAAAAAAAAAAAABRqn0BAACZcg8ZYgAAAAMAAAAAAAAAx7MPpPt/AAAAAEOqfQEAAAAAAAAAAAAAIAAAAAAAAAAAAAAAYgAAABEAAAAAAAAAx7MPpPt/AAAAAEOqAgAAAAAAAAD7fwAACAEAAAAAAAAAAAAA+38AADAAAAAAAAAAAAAAAAAAAAAPAAAAAgAAAAAAAAAAAAAAAQAAAAIAAAAAAAAAAAAAABAAAAAAAAAAAAAAAAAAAAAwzF65fQEAAAAAAAAAAAAAAgAAAAAAAACAIC3mfQEAAAAAAAAAAAAAazHooft/AABgcw8ZYgAAAGQAAAAAAAAACABr7H0B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</Object>
  <Object Id="idInvalidSigLnImg">AQAAAGwAAAAAAAAAAAAAAEUBAACfAAAAAAAAAAAAAACkHwAAgw8AACBFTUYAAAEA5HsAAMo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EAAAAFAAAAAkAAAAAAAAAAAAAALwCAAAAAAAABwICIlMAeQBzAHQAZQBtAAAAAAAAAAAAAAAAAAAAAAAAAAAAAAAAAAAAAAAAAAAAAAAAAAAAAAAAAAAAAAAAAAAAAAAAAAAAAAAAAAAAAAAgdA8ZYgAAAAAAAAAAAAAAAAAAAAAAAAAAAAAAAAAAADA8Hyx+AQAAEAAAAAAAAACRl7ih+38AANBBM759AQAAAAAAAAAAAAACAAAAAAAAAAAAAHhiAAAAAQAAAH4BAADTva2I+38AAPQujP//////dE4AAAAAAQSABWzsfQEAADwOUP//////qOLwUhrNAAAYQemsfQEAACh1DxliAAAAoIoTvn0BAAAwcw8ZYgAAAIAFbOwAAAAAoIoTvn0BAAAM3Leh+38AAAAAAAAAAAAAazHooft/AABgcw8ZYgAAAGQAAAAAAAAACAB17H0B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GEAAABFAQAAmwAAAAAAAABhAAAARgEAADsAAAAhAPAAAAAAAAAAAAAAAIA/AAAAAAAAAAAAAIA/AAAAAAAAAAAAAAAAAAAAAAAAAAAAAAAAAAAAAAAAAAAlAAAADAAAAAAAAIAoAAAADAAAAAQAAAAnAAAAGAAAAAQAAAAAAAAA////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F2F4C-6FCA-486F-B7F9-46B0049C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6</Pages>
  <Words>1267</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Adil Iqbal Khan {आदिल इकबाल खान}</cp:lastModifiedBy>
  <cp:revision>91</cp:revision>
  <cp:lastPrinted>2023-10-11T11:00:00Z</cp:lastPrinted>
  <dcterms:created xsi:type="dcterms:W3CDTF">2022-02-21T07:16:00Z</dcterms:created>
  <dcterms:modified xsi:type="dcterms:W3CDTF">2023-10-12T06:38:00Z</dcterms:modified>
</cp:coreProperties>
</file>